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4DD2" w14:textId="593F99DF" w:rsidR="001F01E7" w:rsidRDefault="00905CA3" w:rsidP="00C30ACB">
      <w:pPr>
        <w:pStyle w:val="Title"/>
        <w:jc w:val="center"/>
      </w:pPr>
      <w:r w:rsidRPr="00905CA3">
        <w:rPr>
          <w:rFonts w:ascii="Calibri" w:eastAsia="Times New Roman" w:hAnsi="Calibri" w:cs="Times New Roman"/>
          <w:noProof/>
          <w:color w:val="auto"/>
          <w:spacing w:val="0"/>
          <w:kern w:val="0"/>
          <w:sz w:val="22"/>
          <w:szCs w:val="22"/>
        </w:rPr>
        <w:drawing>
          <wp:inline distT="0" distB="0" distL="0" distR="0" wp14:anchorId="050BD3C1" wp14:editId="524F0E73">
            <wp:extent cx="5486400" cy="3204210"/>
            <wp:effectExtent l="0" t="0" r="0" b="0"/>
            <wp:docPr id="11" name="Picture 11" descr="C:\Users\cashanks\Pictures\HSC_EP_Parent_Centere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shanks\Pictures\HSC_EP_Parent_Centered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204210"/>
                    </a:xfrm>
                    <a:prstGeom prst="rect">
                      <a:avLst/>
                    </a:prstGeom>
                    <a:noFill/>
                    <a:ln>
                      <a:noFill/>
                    </a:ln>
                  </pic:spPr>
                </pic:pic>
              </a:graphicData>
            </a:graphic>
          </wp:inline>
        </w:drawing>
      </w:r>
    </w:p>
    <w:p w14:paraId="5677C054" w14:textId="2569DCDE" w:rsidR="003C7AA1" w:rsidRDefault="003C7AA1" w:rsidP="00C30ACB">
      <w:pPr>
        <w:pStyle w:val="Title"/>
      </w:pPr>
    </w:p>
    <w:p w14:paraId="7A06DE0A" w14:textId="12F0F82C" w:rsidR="00A07D33" w:rsidRPr="00A07D33" w:rsidRDefault="00342E0E" w:rsidP="007613AF">
      <w:pPr>
        <w:pStyle w:val="Title"/>
        <w:jc w:val="center"/>
      </w:pPr>
      <w:r>
        <w:t>Drug and Alcohol Abuse Prevention Plan-</w:t>
      </w:r>
      <w:r w:rsidR="00A07D33">
        <w:t>Consolidated Report</w:t>
      </w:r>
      <w:r w:rsidR="00435376">
        <w:t xml:space="preserve"> (2021)</w:t>
      </w:r>
    </w:p>
    <w:p w14:paraId="76D49638" w14:textId="740C9B5B" w:rsidR="00A07D33" w:rsidRPr="00A07D33" w:rsidRDefault="001352DE" w:rsidP="00A07D33">
      <w:pPr>
        <w:pStyle w:val="BodyText"/>
        <w:kinsoku w:val="0"/>
        <w:overflowPunct w:val="0"/>
        <w:rPr>
          <w:sz w:val="20"/>
          <w:szCs w:val="20"/>
        </w:rPr>
      </w:pPr>
      <w:r>
        <w:rPr>
          <w:b/>
          <w:bCs/>
        </w:rPr>
        <w:br w:type="page"/>
      </w:r>
    </w:p>
    <w:p w14:paraId="71F00392" w14:textId="0E1DDD14" w:rsidR="001352DE" w:rsidRDefault="001352DE">
      <w:pPr>
        <w:spacing w:after="160" w:line="259" w:lineRule="auto"/>
        <w:rPr>
          <w:rFonts w:ascii="Times New Roman" w:hAnsi="Times New Roman" w:cs="Times New Roman"/>
          <w:b/>
          <w:bCs/>
          <w:sz w:val="24"/>
          <w:szCs w:val="24"/>
        </w:rPr>
      </w:pPr>
      <w:bookmarkStart w:id="0" w:name="_bookmark0"/>
      <w:bookmarkEnd w:id="0"/>
    </w:p>
    <w:p w14:paraId="54B61DED" w14:textId="77777777" w:rsidR="00607575" w:rsidRPr="00C02E0D" w:rsidRDefault="00607575">
      <w:pPr>
        <w:pStyle w:val="TOC1"/>
        <w:tabs>
          <w:tab w:val="right" w:leader="dot" w:pos="9350"/>
        </w:tabs>
        <w:rPr>
          <w:rFonts w:eastAsiaTheme="minorEastAsia"/>
          <w:noProof/>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hyperlink w:anchor="_Toc80620781" w:history="1">
        <w:r w:rsidRPr="00C02E0D">
          <w:rPr>
            <w:rStyle w:val="Hyperlink"/>
            <w:noProof/>
          </w:rPr>
          <w:t>Memo from the President</w:t>
        </w:r>
        <w:r w:rsidRPr="00C02E0D">
          <w:rPr>
            <w:noProof/>
            <w:webHidden/>
          </w:rPr>
          <w:tab/>
        </w:r>
        <w:r w:rsidRPr="00F136ED">
          <w:rPr>
            <w:noProof/>
            <w:webHidden/>
          </w:rPr>
          <w:fldChar w:fldCharType="begin"/>
        </w:r>
        <w:r w:rsidRPr="00C02E0D">
          <w:rPr>
            <w:noProof/>
            <w:webHidden/>
          </w:rPr>
          <w:instrText xml:space="preserve"> PAGEREF _Toc80620781 \h </w:instrText>
        </w:r>
        <w:r w:rsidRPr="00F136ED">
          <w:rPr>
            <w:noProof/>
            <w:webHidden/>
          </w:rPr>
        </w:r>
        <w:r w:rsidRPr="007613AF">
          <w:rPr>
            <w:noProof/>
            <w:webHidden/>
          </w:rPr>
          <w:fldChar w:fldCharType="separate"/>
        </w:r>
        <w:r w:rsidR="00DA1E62">
          <w:rPr>
            <w:noProof/>
            <w:webHidden/>
          </w:rPr>
          <w:t>1</w:t>
        </w:r>
        <w:r w:rsidRPr="00F136ED">
          <w:rPr>
            <w:noProof/>
            <w:webHidden/>
          </w:rPr>
          <w:fldChar w:fldCharType="end"/>
        </w:r>
      </w:hyperlink>
    </w:p>
    <w:p w14:paraId="69A6F0AD" w14:textId="77777777" w:rsidR="00607575" w:rsidRPr="00C02E0D" w:rsidRDefault="00607575">
      <w:pPr>
        <w:pStyle w:val="TOC1"/>
        <w:tabs>
          <w:tab w:val="right" w:leader="dot" w:pos="9350"/>
        </w:tabs>
        <w:rPr>
          <w:rFonts w:eastAsiaTheme="minorEastAsia"/>
          <w:noProof/>
        </w:rPr>
      </w:pPr>
      <w:hyperlink w:anchor="_Toc80620782" w:history="1">
        <w:r w:rsidRPr="00C02E0D">
          <w:rPr>
            <w:rStyle w:val="Hyperlink"/>
            <w:noProof/>
          </w:rPr>
          <w:t>Introduction to the Drug-Free Schools and Campuses Act</w:t>
        </w:r>
        <w:r w:rsidRPr="00C02E0D">
          <w:rPr>
            <w:noProof/>
            <w:webHidden/>
          </w:rPr>
          <w:tab/>
        </w:r>
        <w:r w:rsidRPr="00F136ED">
          <w:rPr>
            <w:noProof/>
            <w:webHidden/>
          </w:rPr>
          <w:fldChar w:fldCharType="begin"/>
        </w:r>
        <w:r w:rsidRPr="00C02E0D">
          <w:rPr>
            <w:noProof/>
            <w:webHidden/>
          </w:rPr>
          <w:instrText xml:space="preserve"> PAGEREF _Toc80620782 \h </w:instrText>
        </w:r>
        <w:r w:rsidRPr="00F136ED">
          <w:rPr>
            <w:noProof/>
            <w:webHidden/>
          </w:rPr>
        </w:r>
        <w:r w:rsidRPr="007613AF">
          <w:rPr>
            <w:noProof/>
            <w:webHidden/>
          </w:rPr>
          <w:fldChar w:fldCharType="separate"/>
        </w:r>
        <w:r w:rsidR="00DA1E62">
          <w:rPr>
            <w:noProof/>
            <w:webHidden/>
          </w:rPr>
          <w:t>2</w:t>
        </w:r>
        <w:r w:rsidRPr="00F136ED">
          <w:rPr>
            <w:noProof/>
            <w:webHidden/>
          </w:rPr>
          <w:fldChar w:fldCharType="end"/>
        </w:r>
      </w:hyperlink>
    </w:p>
    <w:p w14:paraId="446C060C" w14:textId="77777777" w:rsidR="00607575" w:rsidRPr="00C02E0D" w:rsidRDefault="00607575">
      <w:pPr>
        <w:pStyle w:val="TOC2"/>
        <w:rPr>
          <w:rFonts w:eastAsiaTheme="minorEastAsia"/>
        </w:rPr>
      </w:pPr>
      <w:hyperlink w:anchor="_Toc80620783" w:history="1">
        <w:r w:rsidRPr="007613AF">
          <w:rPr>
            <w:rStyle w:val="Hyperlink"/>
            <w:u w:val="none"/>
          </w:rPr>
          <w:t>Compliance with the Drug-Free Schools and Campuses Act</w:t>
        </w:r>
        <w:r w:rsidRPr="00C02E0D">
          <w:rPr>
            <w:webHidden/>
          </w:rPr>
          <w:tab/>
        </w:r>
        <w:r w:rsidRPr="00F136ED">
          <w:rPr>
            <w:webHidden/>
          </w:rPr>
          <w:fldChar w:fldCharType="begin"/>
        </w:r>
        <w:r w:rsidRPr="00C02E0D">
          <w:rPr>
            <w:webHidden/>
          </w:rPr>
          <w:instrText xml:space="preserve"> PAGEREF _Toc80620783 \h </w:instrText>
        </w:r>
        <w:r w:rsidRPr="00F136ED">
          <w:rPr>
            <w:webHidden/>
          </w:rPr>
        </w:r>
        <w:r w:rsidRPr="007613AF">
          <w:rPr>
            <w:webHidden/>
          </w:rPr>
          <w:fldChar w:fldCharType="separate"/>
        </w:r>
        <w:r w:rsidR="00DA1E62">
          <w:rPr>
            <w:webHidden/>
          </w:rPr>
          <w:t>2</w:t>
        </w:r>
        <w:r w:rsidRPr="00F136ED">
          <w:rPr>
            <w:webHidden/>
          </w:rPr>
          <w:fldChar w:fldCharType="end"/>
        </w:r>
      </w:hyperlink>
    </w:p>
    <w:p w14:paraId="7F30D518" w14:textId="77777777" w:rsidR="00607575" w:rsidRPr="00C02E0D" w:rsidRDefault="00607575">
      <w:pPr>
        <w:pStyle w:val="TOC2"/>
        <w:rPr>
          <w:rFonts w:eastAsiaTheme="minorEastAsia"/>
        </w:rPr>
      </w:pPr>
      <w:hyperlink w:anchor="_Toc80620784" w:history="1">
        <w:r w:rsidRPr="007613AF">
          <w:rPr>
            <w:rStyle w:val="Hyperlink"/>
          </w:rPr>
          <w:t>Policy and Annual Notification Process</w:t>
        </w:r>
        <w:r w:rsidRPr="00C02E0D">
          <w:rPr>
            <w:webHidden/>
          </w:rPr>
          <w:tab/>
        </w:r>
        <w:r w:rsidRPr="00F136ED">
          <w:rPr>
            <w:webHidden/>
          </w:rPr>
          <w:fldChar w:fldCharType="begin"/>
        </w:r>
        <w:r w:rsidRPr="00C02E0D">
          <w:rPr>
            <w:webHidden/>
          </w:rPr>
          <w:instrText xml:space="preserve"> PAGEREF _Toc80620784 \h </w:instrText>
        </w:r>
        <w:r w:rsidRPr="00F136ED">
          <w:rPr>
            <w:webHidden/>
          </w:rPr>
        </w:r>
        <w:r w:rsidRPr="007613AF">
          <w:rPr>
            <w:webHidden/>
          </w:rPr>
          <w:fldChar w:fldCharType="separate"/>
        </w:r>
        <w:r w:rsidR="00DA1E62">
          <w:rPr>
            <w:webHidden/>
          </w:rPr>
          <w:t>2</w:t>
        </w:r>
        <w:r w:rsidRPr="00F136ED">
          <w:rPr>
            <w:webHidden/>
          </w:rPr>
          <w:fldChar w:fldCharType="end"/>
        </w:r>
      </w:hyperlink>
    </w:p>
    <w:p w14:paraId="0F6BF8A7" w14:textId="77777777" w:rsidR="00607575" w:rsidRPr="00C02E0D" w:rsidRDefault="00607575">
      <w:pPr>
        <w:pStyle w:val="TOC1"/>
        <w:tabs>
          <w:tab w:val="right" w:leader="dot" w:pos="9350"/>
        </w:tabs>
        <w:rPr>
          <w:rFonts w:eastAsiaTheme="minorEastAsia"/>
          <w:noProof/>
        </w:rPr>
      </w:pPr>
      <w:hyperlink w:anchor="_Toc80620785" w:history="1">
        <w:r w:rsidRPr="00C02E0D">
          <w:rPr>
            <w:rStyle w:val="Hyperlink"/>
            <w:noProof/>
          </w:rPr>
          <w:t>Standards of Conduct</w:t>
        </w:r>
        <w:r w:rsidRPr="00C02E0D">
          <w:rPr>
            <w:noProof/>
            <w:webHidden/>
          </w:rPr>
          <w:tab/>
        </w:r>
        <w:r w:rsidRPr="00F136ED">
          <w:rPr>
            <w:noProof/>
            <w:webHidden/>
          </w:rPr>
          <w:fldChar w:fldCharType="begin"/>
        </w:r>
        <w:r w:rsidRPr="00C02E0D">
          <w:rPr>
            <w:noProof/>
            <w:webHidden/>
          </w:rPr>
          <w:instrText xml:space="preserve"> PAGEREF _Toc80620785 \h </w:instrText>
        </w:r>
        <w:r w:rsidRPr="00F136ED">
          <w:rPr>
            <w:noProof/>
            <w:webHidden/>
          </w:rPr>
        </w:r>
        <w:r w:rsidRPr="007613AF">
          <w:rPr>
            <w:noProof/>
            <w:webHidden/>
          </w:rPr>
          <w:fldChar w:fldCharType="separate"/>
        </w:r>
        <w:r w:rsidR="00DA1E62">
          <w:rPr>
            <w:noProof/>
            <w:webHidden/>
          </w:rPr>
          <w:t>3</w:t>
        </w:r>
        <w:r w:rsidRPr="00F136ED">
          <w:rPr>
            <w:noProof/>
            <w:webHidden/>
          </w:rPr>
          <w:fldChar w:fldCharType="end"/>
        </w:r>
      </w:hyperlink>
    </w:p>
    <w:p w14:paraId="3C2EC6C1" w14:textId="77777777" w:rsidR="00607575" w:rsidRPr="00C02E0D" w:rsidRDefault="00607575">
      <w:pPr>
        <w:pStyle w:val="TOC1"/>
        <w:tabs>
          <w:tab w:val="right" w:leader="dot" w:pos="9350"/>
        </w:tabs>
        <w:rPr>
          <w:rFonts w:eastAsiaTheme="minorEastAsia"/>
          <w:noProof/>
        </w:rPr>
      </w:pPr>
      <w:hyperlink w:anchor="_Toc80620786" w:history="1">
        <w:r w:rsidRPr="00C02E0D">
          <w:rPr>
            <w:rStyle w:val="Hyperlink"/>
            <w:noProof/>
            <w:lang w:val="en"/>
          </w:rPr>
          <w:t>Description of the Drug and Alcohol Abuse Prevention Program (DAAPP) Goals</w:t>
        </w:r>
        <w:r w:rsidRPr="00C02E0D">
          <w:rPr>
            <w:noProof/>
            <w:webHidden/>
          </w:rPr>
          <w:tab/>
        </w:r>
        <w:r w:rsidRPr="00F136ED">
          <w:rPr>
            <w:noProof/>
            <w:webHidden/>
          </w:rPr>
          <w:fldChar w:fldCharType="begin"/>
        </w:r>
        <w:r w:rsidRPr="00C02E0D">
          <w:rPr>
            <w:noProof/>
            <w:webHidden/>
          </w:rPr>
          <w:instrText xml:space="preserve"> PAGEREF _Toc80620786 \h </w:instrText>
        </w:r>
        <w:r w:rsidRPr="00F136ED">
          <w:rPr>
            <w:noProof/>
            <w:webHidden/>
          </w:rPr>
        </w:r>
        <w:r w:rsidRPr="007613AF">
          <w:rPr>
            <w:noProof/>
            <w:webHidden/>
          </w:rPr>
          <w:fldChar w:fldCharType="separate"/>
        </w:r>
        <w:r w:rsidR="00DA1E62">
          <w:rPr>
            <w:noProof/>
            <w:webHidden/>
          </w:rPr>
          <w:t>4</w:t>
        </w:r>
        <w:r w:rsidRPr="00F136ED">
          <w:rPr>
            <w:noProof/>
            <w:webHidden/>
          </w:rPr>
          <w:fldChar w:fldCharType="end"/>
        </w:r>
      </w:hyperlink>
    </w:p>
    <w:p w14:paraId="698BBAC5" w14:textId="77777777" w:rsidR="00607575" w:rsidRDefault="00607575">
      <w:pPr>
        <w:pStyle w:val="TOC1"/>
        <w:tabs>
          <w:tab w:val="right" w:leader="dot" w:pos="9350"/>
        </w:tabs>
        <w:rPr>
          <w:rFonts w:eastAsiaTheme="minorEastAsia"/>
          <w:noProof/>
        </w:rPr>
      </w:pPr>
      <w:hyperlink w:anchor="_Toc80620787" w:history="1">
        <w:r w:rsidRPr="00C02E0D">
          <w:rPr>
            <w:rStyle w:val="Hyperlink"/>
            <w:noProof/>
            <w:lang w:val="en"/>
          </w:rPr>
          <w:t>Programs Addressing AOD Use and Abuse</w:t>
        </w:r>
        <w:r w:rsidRPr="00C02E0D">
          <w:rPr>
            <w:noProof/>
            <w:webHidden/>
          </w:rPr>
          <w:tab/>
        </w:r>
        <w:r w:rsidRPr="00F136ED">
          <w:rPr>
            <w:noProof/>
            <w:webHidden/>
          </w:rPr>
          <w:fldChar w:fldCharType="begin"/>
        </w:r>
        <w:r w:rsidRPr="00C02E0D">
          <w:rPr>
            <w:noProof/>
            <w:webHidden/>
          </w:rPr>
          <w:instrText xml:space="preserve"> PAGEREF _Toc80620787 \h </w:instrText>
        </w:r>
        <w:r w:rsidRPr="00F136ED">
          <w:rPr>
            <w:noProof/>
            <w:webHidden/>
          </w:rPr>
        </w:r>
        <w:r w:rsidRPr="007613AF">
          <w:rPr>
            <w:noProof/>
            <w:webHidden/>
          </w:rPr>
          <w:fldChar w:fldCharType="separate"/>
        </w:r>
        <w:r w:rsidR="00DA1E62">
          <w:rPr>
            <w:noProof/>
            <w:webHidden/>
          </w:rPr>
          <w:t>4</w:t>
        </w:r>
        <w:r w:rsidRPr="00F136ED">
          <w:rPr>
            <w:noProof/>
            <w:webHidden/>
          </w:rPr>
          <w:fldChar w:fldCharType="end"/>
        </w:r>
      </w:hyperlink>
    </w:p>
    <w:p w14:paraId="3088FD8C" w14:textId="77777777" w:rsidR="00607575" w:rsidRDefault="00607575">
      <w:pPr>
        <w:pStyle w:val="TOC1"/>
        <w:tabs>
          <w:tab w:val="right" w:leader="dot" w:pos="9350"/>
        </w:tabs>
        <w:rPr>
          <w:rFonts w:eastAsiaTheme="minorEastAsia"/>
          <w:noProof/>
        </w:rPr>
      </w:pPr>
      <w:hyperlink w:anchor="_Toc80620788" w:history="1">
        <w:r w:rsidRPr="00765961">
          <w:rPr>
            <w:rStyle w:val="Hyperlink"/>
            <w:noProof/>
          </w:rPr>
          <w:t>Policies Addressing AOD Use and Abuse</w:t>
        </w:r>
        <w:r>
          <w:rPr>
            <w:noProof/>
            <w:webHidden/>
          </w:rPr>
          <w:tab/>
        </w:r>
        <w:r>
          <w:rPr>
            <w:noProof/>
            <w:webHidden/>
          </w:rPr>
          <w:fldChar w:fldCharType="begin"/>
        </w:r>
        <w:r>
          <w:rPr>
            <w:noProof/>
            <w:webHidden/>
          </w:rPr>
          <w:instrText xml:space="preserve"> PAGEREF _Toc80620788 \h </w:instrText>
        </w:r>
        <w:r>
          <w:rPr>
            <w:noProof/>
            <w:webHidden/>
          </w:rPr>
        </w:r>
        <w:r>
          <w:rPr>
            <w:noProof/>
            <w:webHidden/>
          </w:rPr>
          <w:fldChar w:fldCharType="separate"/>
        </w:r>
        <w:r w:rsidR="00DA1E62">
          <w:rPr>
            <w:noProof/>
            <w:webHidden/>
          </w:rPr>
          <w:t>7</w:t>
        </w:r>
        <w:r>
          <w:rPr>
            <w:noProof/>
            <w:webHidden/>
          </w:rPr>
          <w:fldChar w:fldCharType="end"/>
        </w:r>
      </w:hyperlink>
    </w:p>
    <w:p w14:paraId="12739F81" w14:textId="77777777" w:rsidR="00607575" w:rsidRDefault="00607575">
      <w:pPr>
        <w:pStyle w:val="TOC1"/>
        <w:tabs>
          <w:tab w:val="right" w:leader="dot" w:pos="9350"/>
        </w:tabs>
        <w:rPr>
          <w:rFonts w:eastAsiaTheme="minorEastAsia"/>
          <w:noProof/>
        </w:rPr>
      </w:pPr>
      <w:hyperlink w:anchor="_Toc80620789" w:history="1">
        <w:r w:rsidRPr="00765961">
          <w:rPr>
            <w:rStyle w:val="Hyperlink"/>
            <w:noProof/>
          </w:rPr>
          <w:t>AOD Statistics</w:t>
        </w:r>
        <w:r>
          <w:rPr>
            <w:noProof/>
            <w:webHidden/>
          </w:rPr>
          <w:tab/>
        </w:r>
        <w:r>
          <w:rPr>
            <w:noProof/>
            <w:webHidden/>
          </w:rPr>
          <w:fldChar w:fldCharType="begin"/>
        </w:r>
        <w:r>
          <w:rPr>
            <w:noProof/>
            <w:webHidden/>
          </w:rPr>
          <w:instrText xml:space="preserve"> PAGEREF _Toc80620789 \h </w:instrText>
        </w:r>
        <w:r>
          <w:rPr>
            <w:noProof/>
            <w:webHidden/>
          </w:rPr>
        </w:r>
        <w:r>
          <w:rPr>
            <w:noProof/>
            <w:webHidden/>
          </w:rPr>
          <w:fldChar w:fldCharType="separate"/>
        </w:r>
        <w:r w:rsidR="00DA1E62">
          <w:rPr>
            <w:noProof/>
            <w:webHidden/>
          </w:rPr>
          <w:t>8</w:t>
        </w:r>
        <w:r>
          <w:rPr>
            <w:noProof/>
            <w:webHidden/>
          </w:rPr>
          <w:fldChar w:fldCharType="end"/>
        </w:r>
      </w:hyperlink>
    </w:p>
    <w:p w14:paraId="78BAE1D0" w14:textId="77777777" w:rsidR="00607575" w:rsidRDefault="00607575">
      <w:pPr>
        <w:pStyle w:val="TOC1"/>
        <w:tabs>
          <w:tab w:val="right" w:leader="dot" w:pos="9350"/>
        </w:tabs>
        <w:rPr>
          <w:rFonts w:eastAsiaTheme="minorEastAsia"/>
          <w:noProof/>
        </w:rPr>
      </w:pPr>
      <w:hyperlink w:anchor="_Toc80620790" w:history="1">
        <w:r w:rsidRPr="00765961">
          <w:rPr>
            <w:rStyle w:val="Hyperlink"/>
            <w:noProof/>
          </w:rPr>
          <w:t>Health Risks Associated with Drug and Alcohol Abuse</w:t>
        </w:r>
        <w:r>
          <w:rPr>
            <w:noProof/>
            <w:webHidden/>
          </w:rPr>
          <w:tab/>
        </w:r>
        <w:r>
          <w:rPr>
            <w:noProof/>
            <w:webHidden/>
          </w:rPr>
          <w:fldChar w:fldCharType="begin"/>
        </w:r>
        <w:r>
          <w:rPr>
            <w:noProof/>
            <w:webHidden/>
          </w:rPr>
          <w:instrText xml:space="preserve"> PAGEREF _Toc80620790 \h </w:instrText>
        </w:r>
        <w:r>
          <w:rPr>
            <w:noProof/>
            <w:webHidden/>
          </w:rPr>
        </w:r>
        <w:r>
          <w:rPr>
            <w:noProof/>
            <w:webHidden/>
          </w:rPr>
          <w:fldChar w:fldCharType="separate"/>
        </w:r>
        <w:r w:rsidR="00DA1E62">
          <w:rPr>
            <w:noProof/>
            <w:webHidden/>
          </w:rPr>
          <w:t>9</w:t>
        </w:r>
        <w:r>
          <w:rPr>
            <w:noProof/>
            <w:webHidden/>
          </w:rPr>
          <w:fldChar w:fldCharType="end"/>
        </w:r>
      </w:hyperlink>
    </w:p>
    <w:p w14:paraId="3475F37B" w14:textId="77777777" w:rsidR="00607575" w:rsidRDefault="00607575">
      <w:pPr>
        <w:pStyle w:val="TOC1"/>
        <w:tabs>
          <w:tab w:val="right" w:leader="dot" w:pos="9350"/>
        </w:tabs>
        <w:rPr>
          <w:rFonts w:eastAsiaTheme="minorEastAsia"/>
          <w:noProof/>
        </w:rPr>
      </w:pPr>
      <w:hyperlink w:anchor="_Toc80620791" w:history="1">
        <w:r w:rsidRPr="00765961">
          <w:rPr>
            <w:rStyle w:val="Hyperlink"/>
            <w:noProof/>
          </w:rPr>
          <w:t>Counseling, Treatment, and Assistance Programs</w:t>
        </w:r>
        <w:r>
          <w:rPr>
            <w:noProof/>
            <w:webHidden/>
          </w:rPr>
          <w:tab/>
        </w:r>
        <w:r>
          <w:rPr>
            <w:noProof/>
            <w:webHidden/>
          </w:rPr>
          <w:fldChar w:fldCharType="begin"/>
        </w:r>
        <w:r>
          <w:rPr>
            <w:noProof/>
            <w:webHidden/>
          </w:rPr>
          <w:instrText xml:space="preserve"> PAGEREF _Toc80620791 \h </w:instrText>
        </w:r>
        <w:r>
          <w:rPr>
            <w:noProof/>
            <w:webHidden/>
          </w:rPr>
        </w:r>
        <w:r>
          <w:rPr>
            <w:noProof/>
            <w:webHidden/>
          </w:rPr>
          <w:fldChar w:fldCharType="separate"/>
        </w:r>
        <w:r w:rsidR="00DA1E62">
          <w:rPr>
            <w:noProof/>
            <w:webHidden/>
          </w:rPr>
          <w:t>12</w:t>
        </w:r>
        <w:r>
          <w:rPr>
            <w:noProof/>
            <w:webHidden/>
          </w:rPr>
          <w:fldChar w:fldCharType="end"/>
        </w:r>
      </w:hyperlink>
    </w:p>
    <w:p w14:paraId="2C0A8688" w14:textId="77777777" w:rsidR="00607575" w:rsidRDefault="00607575">
      <w:pPr>
        <w:pStyle w:val="TOC1"/>
        <w:tabs>
          <w:tab w:val="right" w:leader="dot" w:pos="9350"/>
        </w:tabs>
        <w:rPr>
          <w:rFonts w:eastAsiaTheme="minorEastAsia"/>
          <w:noProof/>
        </w:rPr>
      </w:pPr>
      <w:hyperlink w:anchor="_Toc80620793" w:history="1">
        <w:r w:rsidRPr="00765961">
          <w:rPr>
            <w:rStyle w:val="Hyperlink"/>
            <w:noProof/>
          </w:rPr>
          <w:t>Federal, State, and Local Laws Regulating Alcohol and Drug Use</w:t>
        </w:r>
        <w:r>
          <w:rPr>
            <w:noProof/>
            <w:webHidden/>
          </w:rPr>
          <w:tab/>
        </w:r>
        <w:r>
          <w:rPr>
            <w:noProof/>
            <w:webHidden/>
          </w:rPr>
          <w:fldChar w:fldCharType="begin"/>
        </w:r>
        <w:r>
          <w:rPr>
            <w:noProof/>
            <w:webHidden/>
          </w:rPr>
          <w:instrText xml:space="preserve"> PAGEREF _Toc80620793 \h </w:instrText>
        </w:r>
        <w:r>
          <w:rPr>
            <w:noProof/>
            <w:webHidden/>
          </w:rPr>
        </w:r>
        <w:r>
          <w:rPr>
            <w:noProof/>
            <w:webHidden/>
          </w:rPr>
          <w:fldChar w:fldCharType="separate"/>
        </w:r>
        <w:r w:rsidR="00DA1E62">
          <w:rPr>
            <w:noProof/>
            <w:webHidden/>
          </w:rPr>
          <w:t>13</w:t>
        </w:r>
        <w:r>
          <w:rPr>
            <w:noProof/>
            <w:webHidden/>
          </w:rPr>
          <w:fldChar w:fldCharType="end"/>
        </w:r>
      </w:hyperlink>
    </w:p>
    <w:p w14:paraId="2AD7E8DF" w14:textId="77777777" w:rsidR="00607575" w:rsidRDefault="00607575">
      <w:pPr>
        <w:pStyle w:val="TOC2"/>
        <w:rPr>
          <w:rFonts w:eastAsiaTheme="minorEastAsia"/>
        </w:rPr>
      </w:pPr>
      <w:hyperlink w:anchor="_Toc80620794" w:history="1">
        <w:r w:rsidRPr="007613AF">
          <w:rPr>
            <w:rStyle w:val="Hyperlink"/>
          </w:rPr>
          <w:t>Offense and Penalties under Federal Law</w:t>
        </w:r>
        <w:r>
          <w:rPr>
            <w:webHidden/>
          </w:rPr>
          <w:tab/>
        </w:r>
        <w:r>
          <w:rPr>
            <w:webHidden/>
          </w:rPr>
          <w:fldChar w:fldCharType="begin"/>
        </w:r>
        <w:r>
          <w:rPr>
            <w:webHidden/>
          </w:rPr>
          <w:instrText xml:space="preserve"> PAGEREF _Toc80620794 \h </w:instrText>
        </w:r>
        <w:r>
          <w:rPr>
            <w:webHidden/>
          </w:rPr>
        </w:r>
        <w:r>
          <w:rPr>
            <w:webHidden/>
          </w:rPr>
          <w:fldChar w:fldCharType="separate"/>
        </w:r>
        <w:r w:rsidR="00DA1E62">
          <w:rPr>
            <w:webHidden/>
          </w:rPr>
          <w:t>14</w:t>
        </w:r>
        <w:r>
          <w:rPr>
            <w:webHidden/>
          </w:rPr>
          <w:fldChar w:fldCharType="end"/>
        </w:r>
      </w:hyperlink>
    </w:p>
    <w:p w14:paraId="380D8835" w14:textId="77777777" w:rsidR="00607575" w:rsidRPr="00352FC9" w:rsidRDefault="00607575">
      <w:pPr>
        <w:pStyle w:val="TOC2"/>
        <w:rPr>
          <w:rFonts w:eastAsiaTheme="minorEastAsia"/>
        </w:rPr>
      </w:pPr>
      <w:hyperlink w:anchor="_Toc80620795" w:history="1">
        <w:r w:rsidRPr="007613AF">
          <w:rPr>
            <w:rStyle w:val="Hyperlink"/>
          </w:rPr>
          <w:t>Offense and Penalties Under Texas Law</w:t>
        </w:r>
        <w:r w:rsidRPr="00F04764">
          <w:rPr>
            <w:webHidden/>
          </w:rPr>
          <w:tab/>
        </w:r>
        <w:r w:rsidRPr="00F136ED">
          <w:rPr>
            <w:webHidden/>
          </w:rPr>
          <w:fldChar w:fldCharType="begin"/>
        </w:r>
        <w:r w:rsidRPr="00352FC9">
          <w:rPr>
            <w:webHidden/>
          </w:rPr>
          <w:instrText xml:space="preserve"> PAGEREF _Toc80620795 \h </w:instrText>
        </w:r>
        <w:r w:rsidRPr="00F136ED">
          <w:rPr>
            <w:webHidden/>
          </w:rPr>
        </w:r>
        <w:r w:rsidRPr="007613AF">
          <w:rPr>
            <w:webHidden/>
          </w:rPr>
          <w:fldChar w:fldCharType="separate"/>
        </w:r>
        <w:r w:rsidR="00DA1E62">
          <w:rPr>
            <w:webHidden/>
          </w:rPr>
          <w:t>14</w:t>
        </w:r>
        <w:r w:rsidRPr="00F136ED">
          <w:rPr>
            <w:webHidden/>
          </w:rPr>
          <w:fldChar w:fldCharType="end"/>
        </w:r>
      </w:hyperlink>
    </w:p>
    <w:p w14:paraId="7A2F20E2" w14:textId="77777777" w:rsidR="00607575" w:rsidRDefault="00607575">
      <w:pPr>
        <w:pStyle w:val="TOC1"/>
        <w:tabs>
          <w:tab w:val="right" w:leader="dot" w:pos="9350"/>
        </w:tabs>
        <w:rPr>
          <w:rFonts w:eastAsiaTheme="minorEastAsia"/>
          <w:noProof/>
        </w:rPr>
      </w:pPr>
      <w:hyperlink w:anchor="_Toc80620796" w:history="1">
        <w:r w:rsidRPr="00765961">
          <w:rPr>
            <w:rStyle w:val="Hyperlink"/>
            <w:noProof/>
          </w:rPr>
          <w:t>Institutional Operating Policy on Alcohol and Illegal Drugs</w:t>
        </w:r>
        <w:r>
          <w:rPr>
            <w:noProof/>
            <w:webHidden/>
          </w:rPr>
          <w:tab/>
        </w:r>
        <w:r>
          <w:rPr>
            <w:noProof/>
            <w:webHidden/>
          </w:rPr>
          <w:fldChar w:fldCharType="begin"/>
        </w:r>
        <w:r>
          <w:rPr>
            <w:noProof/>
            <w:webHidden/>
          </w:rPr>
          <w:instrText xml:space="preserve"> PAGEREF _Toc80620796 \h </w:instrText>
        </w:r>
        <w:r>
          <w:rPr>
            <w:noProof/>
            <w:webHidden/>
          </w:rPr>
        </w:r>
        <w:r>
          <w:rPr>
            <w:noProof/>
            <w:webHidden/>
          </w:rPr>
          <w:fldChar w:fldCharType="separate"/>
        </w:r>
        <w:r w:rsidR="00DA1E62">
          <w:rPr>
            <w:noProof/>
            <w:webHidden/>
          </w:rPr>
          <w:t>19</w:t>
        </w:r>
        <w:r>
          <w:rPr>
            <w:noProof/>
            <w:webHidden/>
          </w:rPr>
          <w:fldChar w:fldCharType="end"/>
        </w:r>
      </w:hyperlink>
    </w:p>
    <w:p w14:paraId="35A620DB" w14:textId="77FEF559" w:rsidR="00D13B32" w:rsidRDefault="00607575" w:rsidP="00C30ACB">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676C367E" w14:textId="77777777" w:rsidR="00D13B32" w:rsidRDefault="00D13B32">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9B9668A" w14:textId="77777777" w:rsidR="006D780B" w:rsidRDefault="006D780B" w:rsidP="006D780B">
      <w:pPr>
        <w:pStyle w:val="Heading1"/>
        <w:jc w:val="both"/>
        <w:sectPr w:rsidR="006D780B">
          <w:headerReference w:type="default" r:id="rId9"/>
          <w:footerReference w:type="default" r:id="rId10"/>
          <w:pgSz w:w="12240" w:h="15840"/>
          <w:pgMar w:top="1440" w:right="1440" w:bottom="1440" w:left="1440" w:header="720" w:footer="720" w:gutter="0"/>
          <w:cols w:space="720"/>
          <w:docGrid w:linePitch="360"/>
        </w:sectPr>
      </w:pPr>
    </w:p>
    <w:p w14:paraId="1EED3B8A" w14:textId="3AE6D6EE" w:rsidR="00572549" w:rsidRDefault="00572549" w:rsidP="00C30ACB">
      <w:pPr>
        <w:pStyle w:val="Heading1"/>
        <w:jc w:val="both"/>
        <w:rPr>
          <w:color w:val="595959" w:themeColor="text1" w:themeTint="A6"/>
        </w:rPr>
      </w:pPr>
      <w:bookmarkStart w:id="1" w:name="_Toc80366255"/>
      <w:bookmarkStart w:id="2" w:name="_Toc80366850"/>
      <w:bookmarkStart w:id="3" w:name="_Toc80620781"/>
      <w:r w:rsidRPr="00C30ACB">
        <w:rPr>
          <w:color w:val="595959" w:themeColor="text1" w:themeTint="A6"/>
        </w:rPr>
        <w:lastRenderedPageBreak/>
        <w:t>Memo from the President</w:t>
      </w:r>
      <w:bookmarkEnd w:id="1"/>
      <w:bookmarkEnd w:id="2"/>
      <w:bookmarkEnd w:id="3"/>
    </w:p>
    <w:p w14:paraId="29D95ED7" w14:textId="77777777" w:rsidR="005C72EA" w:rsidRPr="00BE080B" w:rsidRDefault="005C72EA" w:rsidP="007613AF"/>
    <w:p w14:paraId="0E11D88E" w14:textId="7C2A732F" w:rsidR="00572549" w:rsidRPr="00C30ACB" w:rsidRDefault="00572549" w:rsidP="00C30ACB">
      <w:pPr>
        <w:spacing w:after="200"/>
        <w:jc w:val="both"/>
        <w:rPr>
          <w:rFonts w:ascii="Times New Roman" w:hAnsi="Times New Roman" w:cs="Times New Roman"/>
        </w:rPr>
      </w:pPr>
      <w:r w:rsidRPr="00C30ACB">
        <w:rPr>
          <w:rFonts w:ascii="Times New Roman" w:hAnsi="Times New Roman" w:cs="Times New Roman"/>
        </w:rPr>
        <w:t xml:space="preserve">Texas Tech University Health Sciences Center El Paso is committed to the health and safety of its students and employees.  Texas Tech University Health Sciences Center El Paso (TTUHSC El Paso) continues to strongly promote an environment that discourages the inappropriate or illegal use of alcohol and other drugs.  </w:t>
      </w:r>
    </w:p>
    <w:p w14:paraId="37343C6C" w14:textId="3882633C" w:rsidR="00090E00" w:rsidRPr="007A1423" w:rsidRDefault="00090E00" w:rsidP="00090E00">
      <w:pPr>
        <w:spacing w:after="200"/>
        <w:jc w:val="both"/>
        <w:rPr>
          <w:rFonts w:ascii="Times New Roman" w:hAnsi="Times New Roman" w:cs="Times New Roman"/>
        </w:rPr>
      </w:pPr>
      <w:r w:rsidRPr="007A1423">
        <w:rPr>
          <w:rFonts w:ascii="Times New Roman" w:hAnsi="Times New Roman" w:cs="Times New Roman"/>
        </w:rPr>
        <w:t>Substance misuse and mental illness affect</w:t>
      </w:r>
      <w:r w:rsidR="00175791">
        <w:rPr>
          <w:rFonts w:ascii="Times New Roman" w:hAnsi="Times New Roman" w:cs="Times New Roman"/>
        </w:rPr>
        <w:t>s</w:t>
      </w:r>
      <w:r w:rsidRPr="007A1423">
        <w:rPr>
          <w:rFonts w:ascii="Times New Roman" w:hAnsi="Times New Roman" w:cs="Times New Roman"/>
        </w:rPr>
        <w:t xml:space="preserve"> the lives of millions of Americans. </w:t>
      </w:r>
      <w:r w:rsidR="00175791">
        <w:rPr>
          <w:rFonts w:ascii="Times New Roman" w:hAnsi="Times New Roman" w:cs="Times New Roman"/>
        </w:rPr>
        <w:t>M</w:t>
      </w:r>
      <w:r w:rsidR="00022636">
        <w:rPr>
          <w:rFonts w:ascii="Times New Roman" w:hAnsi="Times New Roman" w:cs="Times New Roman"/>
        </w:rPr>
        <w:t>isuse of prescription drugs i</w:t>
      </w:r>
      <w:r w:rsidR="00022636" w:rsidRPr="007A1423">
        <w:rPr>
          <w:rFonts w:ascii="Times New Roman" w:hAnsi="Times New Roman" w:cs="Times New Roman"/>
        </w:rPr>
        <w:t>s second only to marijuana as the nation’s most common drug problem after alcohol</w:t>
      </w:r>
      <w:r w:rsidR="00175791">
        <w:rPr>
          <w:rFonts w:ascii="Times New Roman" w:hAnsi="Times New Roman" w:cs="Times New Roman"/>
        </w:rPr>
        <w:t xml:space="preserve"> use</w:t>
      </w:r>
      <w:r w:rsidR="00022636">
        <w:rPr>
          <w:rFonts w:ascii="Times New Roman" w:hAnsi="Times New Roman" w:cs="Times New Roman"/>
        </w:rPr>
        <w:t xml:space="preserve">. </w:t>
      </w:r>
      <w:r w:rsidRPr="007A1423">
        <w:rPr>
          <w:rFonts w:ascii="Times New Roman" w:hAnsi="Times New Roman" w:cs="Times New Roman"/>
        </w:rPr>
        <w:t>The Substance Abuse and Mental Health Services Administration reports that in 2019 an estimated 35.8 million American</w:t>
      </w:r>
      <w:r>
        <w:rPr>
          <w:rFonts w:ascii="Times New Roman" w:hAnsi="Times New Roman" w:cs="Times New Roman"/>
        </w:rPr>
        <w:t>s aged 12 or older had</w:t>
      </w:r>
      <w:r w:rsidRPr="007A1423">
        <w:rPr>
          <w:rFonts w:ascii="Times New Roman" w:hAnsi="Times New Roman" w:cs="Times New Roman"/>
        </w:rPr>
        <w:t xml:space="preserve"> used illicit drugs within the past month and approx</w:t>
      </w:r>
      <w:r>
        <w:rPr>
          <w:rFonts w:ascii="Times New Roman" w:hAnsi="Times New Roman" w:cs="Times New Roman"/>
        </w:rPr>
        <w:t>imately 65.8 million people had</w:t>
      </w:r>
      <w:r w:rsidRPr="007A1423">
        <w:rPr>
          <w:rFonts w:ascii="Times New Roman" w:hAnsi="Times New Roman" w:cs="Times New Roman"/>
        </w:rPr>
        <w:t xml:space="preserve"> bi</w:t>
      </w:r>
      <w:r>
        <w:rPr>
          <w:rFonts w:ascii="Times New Roman" w:hAnsi="Times New Roman" w:cs="Times New Roman"/>
        </w:rPr>
        <w:t xml:space="preserve">nged on alcohol.   </w:t>
      </w:r>
      <w:r w:rsidR="00175791">
        <w:rPr>
          <w:rFonts w:ascii="Times New Roman" w:hAnsi="Times New Roman" w:cs="Times New Roman"/>
        </w:rPr>
        <w:t>Three</w:t>
      </w:r>
      <w:r w:rsidRPr="007A1423">
        <w:rPr>
          <w:rFonts w:ascii="Times New Roman" w:hAnsi="Times New Roman" w:cs="Times New Roman"/>
        </w:rPr>
        <w:t xml:space="preserve"> million people aged 12 or older reported current misuse of prescription opioid pain relievers. </w:t>
      </w:r>
      <w:r w:rsidR="00022636">
        <w:rPr>
          <w:rFonts w:ascii="Times New Roman" w:hAnsi="Times New Roman" w:cs="Times New Roman"/>
        </w:rPr>
        <w:t xml:space="preserve"> </w:t>
      </w:r>
      <w:r w:rsidR="00175791">
        <w:rPr>
          <w:rFonts w:ascii="Times New Roman" w:hAnsi="Times New Roman" w:cs="Times New Roman"/>
        </w:rPr>
        <w:t>From</w:t>
      </w:r>
      <w:r>
        <w:rPr>
          <w:rFonts w:ascii="Times New Roman" w:hAnsi="Times New Roman" w:cs="Times New Roman"/>
        </w:rPr>
        <w:t xml:space="preserve"> 2018 to 2019</w:t>
      </w:r>
      <w:r w:rsidR="00175791">
        <w:rPr>
          <w:rFonts w:ascii="Times New Roman" w:hAnsi="Times New Roman" w:cs="Times New Roman"/>
        </w:rPr>
        <w:t>,</w:t>
      </w:r>
      <w:r w:rsidRPr="007A1423">
        <w:rPr>
          <w:rFonts w:ascii="Times New Roman" w:hAnsi="Times New Roman" w:cs="Times New Roman"/>
        </w:rPr>
        <w:t xml:space="preserve"> opioid use disorder, pain reliever misuse, and first time heroin use decreased significantly; while the use of ma</w:t>
      </w:r>
      <w:r>
        <w:rPr>
          <w:rFonts w:ascii="Times New Roman" w:hAnsi="Times New Roman" w:cs="Times New Roman"/>
        </w:rPr>
        <w:t xml:space="preserve">rijuana and methamphetamine </w:t>
      </w:r>
      <w:r w:rsidRPr="007A1423">
        <w:rPr>
          <w:rFonts w:ascii="Times New Roman" w:hAnsi="Times New Roman" w:cs="Times New Roman"/>
        </w:rPr>
        <w:t>both sh</w:t>
      </w:r>
      <w:r>
        <w:rPr>
          <w:rFonts w:ascii="Times New Roman" w:hAnsi="Times New Roman" w:cs="Times New Roman"/>
        </w:rPr>
        <w:t xml:space="preserve">owed a significant increase.   </w:t>
      </w:r>
      <w:r w:rsidR="00175791">
        <w:rPr>
          <w:rFonts w:ascii="Times New Roman" w:hAnsi="Times New Roman" w:cs="Times New Roman"/>
        </w:rPr>
        <w:t>While</w:t>
      </w:r>
      <w:r w:rsidRPr="007A1423">
        <w:rPr>
          <w:rFonts w:ascii="Times New Roman" w:hAnsi="Times New Roman" w:cs="Times New Roman"/>
        </w:rPr>
        <w:t xml:space="preserve"> we are making progress </w:t>
      </w:r>
      <w:r w:rsidR="00175791">
        <w:rPr>
          <w:rFonts w:ascii="Times New Roman" w:hAnsi="Times New Roman" w:cs="Times New Roman"/>
        </w:rPr>
        <w:t>some areas</w:t>
      </w:r>
      <w:r w:rsidRPr="007A1423">
        <w:rPr>
          <w:rFonts w:ascii="Times New Roman" w:hAnsi="Times New Roman" w:cs="Times New Roman"/>
        </w:rPr>
        <w:t xml:space="preserve">, we must continue to move forward in addressing the causes and effects of illicit drug use. </w:t>
      </w:r>
    </w:p>
    <w:p w14:paraId="62605BC4" w14:textId="77777777" w:rsidR="00572549" w:rsidRPr="00C30ACB" w:rsidRDefault="00572549" w:rsidP="00C30ACB">
      <w:pPr>
        <w:spacing w:after="200"/>
        <w:jc w:val="both"/>
        <w:rPr>
          <w:rFonts w:ascii="Times New Roman" w:hAnsi="Times New Roman" w:cs="Times New Roman"/>
        </w:rPr>
      </w:pPr>
      <w:r w:rsidRPr="00C30ACB">
        <w:rPr>
          <w:rFonts w:ascii="Times New Roman" w:hAnsi="Times New Roman" w:cs="Times New Roman"/>
        </w:rPr>
        <w:t>Substance abuse not only disrupts the workplace but also endangers the lives of those on our campuses.  The Drug-Free Schools and Communities Act Amendment of 1989 requires that students, faculty and staff be informed of the TTUHSC El Paso program designed to prevent the unlawful possession, use, or distribution of alcohol and illegal drugs.  The attached document outlines TTUHSC El Paso’s:</w:t>
      </w:r>
    </w:p>
    <w:p w14:paraId="25AD6424"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Standards of conduct prohibiting the unlawful possession, use or distribution of illicit drugs and alcohol;</w:t>
      </w:r>
    </w:p>
    <w:p w14:paraId="07E78F2D"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Local, state and federal laws and sanctions related to illicit drugs and alcohol;</w:t>
      </w:r>
    </w:p>
    <w:p w14:paraId="596C5982"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The health risks associated with the use of illicit drugs and alcohol;</w:t>
      </w:r>
    </w:p>
    <w:p w14:paraId="2CB2B7DB"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 xml:space="preserve">Any drug or alcohol counseling, treatment, or other programs available to students and employees; and </w:t>
      </w:r>
    </w:p>
    <w:p w14:paraId="5F44080D"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 xml:space="preserve">Disciplinary sanctions on students, faculty and staff for violations of drug and alcohol standards of conduct.  </w:t>
      </w:r>
    </w:p>
    <w:p w14:paraId="21647B3E" w14:textId="4971A725" w:rsidR="00572549" w:rsidRPr="00C30ACB" w:rsidRDefault="00572549" w:rsidP="00C30ACB">
      <w:pPr>
        <w:jc w:val="both"/>
        <w:rPr>
          <w:rFonts w:ascii="Times New Roman" w:hAnsi="Times New Roman" w:cs="Times New Roman"/>
        </w:rPr>
      </w:pPr>
      <w:r w:rsidRPr="00C30ACB">
        <w:rPr>
          <w:rFonts w:ascii="Times New Roman" w:hAnsi="Times New Roman" w:cs="Times New Roman"/>
        </w:rPr>
        <w:t xml:space="preserve">Please remember to contact our Employee Assistance Program (EAP) or Office of Student Services and Student </w:t>
      </w:r>
      <w:r w:rsidR="005C72EA">
        <w:rPr>
          <w:rFonts w:ascii="Times New Roman" w:hAnsi="Times New Roman" w:cs="Times New Roman"/>
        </w:rPr>
        <w:t>Engagement</w:t>
      </w:r>
      <w:r w:rsidRPr="00C30ACB">
        <w:rPr>
          <w:rFonts w:ascii="Times New Roman" w:hAnsi="Times New Roman" w:cs="Times New Roman"/>
        </w:rPr>
        <w:t xml:space="preserve"> should you or a member of your family need assistance.  As we </w:t>
      </w:r>
      <w:r w:rsidR="00A07D33">
        <w:rPr>
          <w:rFonts w:ascii="Times New Roman" w:hAnsi="Times New Roman" w:cs="Times New Roman"/>
        </w:rPr>
        <w:t>begin the 2021 fall semester</w:t>
      </w:r>
      <w:r w:rsidRPr="00C30ACB">
        <w:rPr>
          <w:rFonts w:ascii="Times New Roman" w:hAnsi="Times New Roman" w:cs="Times New Roman"/>
        </w:rPr>
        <w:t xml:space="preserve">, I would like to thank you for your efforts to keep </w:t>
      </w:r>
      <w:r w:rsidR="00D13B32" w:rsidRPr="00C30ACB">
        <w:rPr>
          <w:rFonts w:ascii="Times New Roman" w:hAnsi="Times New Roman" w:cs="Times New Roman"/>
        </w:rPr>
        <w:t xml:space="preserve">our campus safe and drug-free. </w:t>
      </w:r>
    </w:p>
    <w:p w14:paraId="471ADE5F" w14:textId="77777777" w:rsidR="00D13B32" w:rsidRDefault="00D13B32" w:rsidP="00C30ACB">
      <w:pPr>
        <w:autoSpaceDE w:val="0"/>
        <w:autoSpaceDN w:val="0"/>
        <w:adjustRightInd w:val="0"/>
        <w:jc w:val="both"/>
        <w:rPr>
          <w:rFonts w:ascii="Times New Roman" w:hAnsi="Times New Roman" w:cs="Times New Roman"/>
          <w:bCs/>
          <w:color w:val="000000"/>
        </w:rPr>
      </w:pPr>
    </w:p>
    <w:p w14:paraId="26D8C979" w14:textId="77777777" w:rsidR="00572549" w:rsidRPr="00C30ACB" w:rsidRDefault="00572549" w:rsidP="00C30ACB">
      <w:pPr>
        <w:autoSpaceDE w:val="0"/>
        <w:autoSpaceDN w:val="0"/>
        <w:adjustRightInd w:val="0"/>
        <w:jc w:val="both"/>
        <w:rPr>
          <w:rFonts w:ascii="Times New Roman" w:hAnsi="Times New Roman" w:cs="Times New Roman"/>
          <w:bCs/>
          <w:color w:val="000000"/>
        </w:rPr>
      </w:pPr>
      <w:r w:rsidRPr="00C30ACB">
        <w:rPr>
          <w:rFonts w:ascii="Times New Roman" w:hAnsi="Times New Roman" w:cs="Times New Roman"/>
          <w:bCs/>
          <w:color w:val="000000"/>
        </w:rPr>
        <w:t>Richard Lange, M.D.</w:t>
      </w:r>
    </w:p>
    <w:p w14:paraId="6CD1C963" w14:textId="3686E60C" w:rsidR="00D13B32" w:rsidRPr="00C30ACB" w:rsidRDefault="00572549" w:rsidP="00C30ACB">
      <w:pPr>
        <w:autoSpaceDE w:val="0"/>
        <w:autoSpaceDN w:val="0"/>
        <w:adjustRightInd w:val="0"/>
        <w:jc w:val="both"/>
        <w:rPr>
          <w:rFonts w:ascii="Times New Roman" w:hAnsi="Times New Roman" w:cs="Times New Roman"/>
          <w:bCs/>
          <w:color w:val="000000"/>
        </w:rPr>
      </w:pPr>
      <w:r w:rsidRPr="00C30ACB">
        <w:rPr>
          <w:rFonts w:ascii="Times New Roman" w:hAnsi="Times New Roman" w:cs="Times New Roman"/>
          <w:bCs/>
          <w:color w:val="000000"/>
        </w:rPr>
        <w:t>President</w:t>
      </w:r>
    </w:p>
    <w:p w14:paraId="26C57FF8" w14:textId="77777777" w:rsidR="00D13B32" w:rsidRDefault="00D13B32" w:rsidP="00C30ACB">
      <w:pPr>
        <w:spacing w:after="160" w:line="259" w:lineRule="auto"/>
        <w:jc w:val="both"/>
        <w:rPr>
          <w:rFonts w:asciiTheme="majorHAnsi" w:eastAsiaTheme="majorEastAsia" w:hAnsiTheme="majorHAnsi" w:cstheme="majorBidi"/>
          <w:color w:val="2E74B5" w:themeColor="accent1" w:themeShade="BF"/>
          <w:sz w:val="32"/>
          <w:szCs w:val="32"/>
        </w:rPr>
      </w:pPr>
      <w:r>
        <w:br w:type="page"/>
      </w:r>
    </w:p>
    <w:p w14:paraId="6BC0BA18" w14:textId="41564C9A" w:rsidR="001F01E7" w:rsidRPr="00C30ACB" w:rsidRDefault="001F01E7" w:rsidP="00C30ACB">
      <w:pPr>
        <w:pStyle w:val="Heading1"/>
        <w:jc w:val="both"/>
        <w:rPr>
          <w:color w:val="595959" w:themeColor="text1" w:themeTint="A6"/>
        </w:rPr>
      </w:pPr>
      <w:bookmarkStart w:id="4" w:name="_Toc80366256"/>
      <w:bookmarkStart w:id="5" w:name="_Toc80366851"/>
      <w:bookmarkStart w:id="6" w:name="_Toc80620782"/>
      <w:r w:rsidRPr="00C30ACB">
        <w:rPr>
          <w:color w:val="595959" w:themeColor="text1" w:themeTint="A6"/>
        </w:rPr>
        <w:lastRenderedPageBreak/>
        <w:t>Introduction to the Drug-Free Schools and Campuses Act</w:t>
      </w:r>
      <w:bookmarkEnd w:id="4"/>
      <w:bookmarkEnd w:id="5"/>
      <w:bookmarkEnd w:id="6"/>
    </w:p>
    <w:p w14:paraId="5BB016EA" w14:textId="77777777" w:rsidR="001F01E7" w:rsidRPr="006172CC" w:rsidRDefault="001F01E7" w:rsidP="00C30ACB">
      <w:pPr>
        <w:autoSpaceDE w:val="0"/>
        <w:autoSpaceDN w:val="0"/>
        <w:adjustRightInd w:val="0"/>
        <w:jc w:val="both"/>
        <w:rPr>
          <w:rFonts w:ascii="Times New Roman" w:hAnsi="Times New Roman" w:cs="Times New Roman"/>
          <w:b/>
          <w:bCs/>
          <w:sz w:val="24"/>
          <w:szCs w:val="24"/>
        </w:rPr>
      </w:pPr>
    </w:p>
    <w:p w14:paraId="0D6BF3F1" w14:textId="77777777" w:rsidR="001F01E7" w:rsidRPr="006172CC"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 xml:space="preserve">The Drug-Free Schools and Campuses Regulation requires that, as a condition of receiving funds or any other form of financial assistance under any federal program, an institution of higher education (IHE)  must certify that it has adopted and implemented a program to prevent the unlawful possession, use, or distribution of illicit drugs and alcohol by students and employees. </w:t>
      </w:r>
    </w:p>
    <w:p w14:paraId="017A0B5E" w14:textId="77777777" w:rsidR="001F01E7" w:rsidRPr="006172CC" w:rsidRDefault="001F01E7" w:rsidP="00FC5F2E">
      <w:pPr>
        <w:autoSpaceDE w:val="0"/>
        <w:autoSpaceDN w:val="0"/>
        <w:adjustRightInd w:val="0"/>
        <w:rPr>
          <w:rFonts w:ascii="Times New Roman" w:hAnsi="Times New Roman" w:cs="Times New Roman"/>
          <w:sz w:val="24"/>
          <w:szCs w:val="24"/>
        </w:rPr>
      </w:pPr>
    </w:p>
    <w:p w14:paraId="4212CC12" w14:textId="5659F6B1" w:rsidR="001F01E7" w:rsidRPr="006172CC"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In order to certify its compliance with the regulations,</w:t>
      </w:r>
      <w:r w:rsidR="00816869" w:rsidRPr="00816869">
        <w:rPr>
          <w:rFonts w:ascii="Times New Roman" w:hAnsi="Times New Roman" w:cs="Times New Roman"/>
          <w:sz w:val="24"/>
          <w:szCs w:val="24"/>
        </w:rPr>
        <w:t xml:space="preserve"> </w:t>
      </w:r>
      <w:r w:rsidR="00816869">
        <w:rPr>
          <w:rFonts w:ascii="Times New Roman" w:hAnsi="Times New Roman" w:cs="Times New Roman"/>
          <w:sz w:val="24"/>
          <w:szCs w:val="24"/>
        </w:rPr>
        <w:t>Texas Tech University Health Sciences Center El Paso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w:t>
      </w:r>
      <w:r w:rsidR="005C72EA">
        <w:rPr>
          <w:rFonts w:ascii="Times New Roman" w:hAnsi="Times New Roman" w:cs="Times New Roman"/>
          <w:sz w:val="24"/>
          <w:szCs w:val="24"/>
        </w:rPr>
        <w:t>has</w:t>
      </w:r>
      <w:r w:rsidRPr="006172CC">
        <w:rPr>
          <w:rFonts w:ascii="Times New Roman" w:hAnsi="Times New Roman" w:cs="Times New Roman"/>
          <w:sz w:val="24"/>
          <w:szCs w:val="24"/>
        </w:rPr>
        <w:t xml:space="preserve"> adopt</w:t>
      </w:r>
      <w:r w:rsidR="005C72EA">
        <w:rPr>
          <w:rFonts w:ascii="Times New Roman" w:hAnsi="Times New Roman" w:cs="Times New Roman"/>
          <w:sz w:val="24"/>
          <w:szCs w:val="24"/>
        </w:rPr>
        <w:t>ed</w:t>
      </w:r>
      <w:r w:rsidRPr="006172CC">
        <w:rPr>
          <w:rFonts w:ascii="Times New Roman" w:hAnsi="Times New Roman" w:cs="Times New Roman"/>
          <w:sz w:val="24"/>
          <w:szCs w:val="24"/>
        </w:rPr>
        <w:t xml:space="preserve"> and implement</w:t>
      </w:r>
      <w:r w:rsidR="005C72EA">
        <w:rPr>
          <w:rFonts w:ascii="Times New Roman" w:hAnsi="Times New Roman" w:cs="Times New Roman"/>
          <w:sz w:val="24"/>
          <w:szCs w:val="24"/>
        </w:rPr>
        <w:t>ed</w:t>
      </w:r>
      <w:r w:rsidRPr="006172CC">
        <w:rPr>
          <w:rFonts w:ascii="Times New Roman" w:hAnsi="Times New Roman" w:cs="Times New Roman"/>
          <w:sz w:val="24"/>
          <w:szCs w:val="24"/>
        </w:rPr>
        <w:t xml:space="preserve"> a drug prevention program to prevent the unlawful possession, use, or distribution of illicit drugs and alcohol by all students and employees both on school premises and as part of any of its activities. Creating a program that complies with the regulations require</w:t>
      </w:r>
      <w:r w:rsidR="005C72EA">
        <w:rPr>
          <w:rFonts w:ascii="Times New Roman" w:hAnsi="Times New Roman" w:cs="Times New Roman"/>
          <w:sz w:val="24"/>
          <w:szCs w:val="24"/>
        </w:rPr>
        <w:t>d</w:t>
      </w:r>
      <w:r w:rsidRPr="006172CC">
        <w:rPr>
          <w:rFonts w:ascii="Times New Roman" w:hAnsi="Times New Roman" w:cs="Times New Roman"/>
          <w:sz w:val="24"/>
          <w:szCs w:val="24"/>
        </w:rPr>
        <w:t xml:space="preserv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to do the following:</w:t>
      </w:r>
    </w:p>
    <w:p w14:paraId="662BADD9" w14:textId="77777777" w:rsidR="001F01E7" w:rsidRPr="006172CC" w:rsidRDefault="001F01E7" w:rsidP="00FC5F2E">
      <w:pPr>
        <w:autoSpaceDE w:val="0"/>
        <w:autoSpaceDN w:val="0"/>
        <w:adjustRightInd w:val="0"/>
        <w:rPr>
          <w:rFonts w:ascii="Times New Roman" w:hAnsi="Times New Roman" w:cs="Times New Roman"/>
          <w:sz w:val="24"/>
          <w:szCs w:val="24"/>
        </w:rPr>
      </w:pPr>
    </w:p>
    <w:p w14:paraId="34B944EF" w14:textId="77777777" w:rsidR="001F01E7" w:rsidRPr="006172CC" w:rsidRDefault="001F01E7" w:rsidP="00FC5F2E">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Prepare a written policy on alcohol and other drugs.</w:t>
      </w:r>
    </w:p>
    <w:p w14:paraId="42965C44" w14:textId="11499924" w:rsidR="001F01E7" w:rsidRPr="007613AF" w:rsidRDefault="001F01E7" w:rsidP="00007A33">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Develop a process to distribute the policy to all TTUHSC</w:t>
      </w:r>
      <w:r w:rsidR="00E32304">
        <w:rPr>
          <w:rFonts w:ascii="Times New Roman" w:hAnsi="Times New Roman" w:cs="Times New Roman"/>
          <w:sz w:val="24"/>
          <w:szCs w:val="24"/>
        </w:rPr>
        <w:t>EP</w:t>
      </w:r>
      <w:r w:rsidRPr="006172CC">
        <w:rPr>
          <w:rFonts w:ascii="Times New Roman" w:hAnsi="Times New Roman" w:cs="Times New Roman"/>
          <w:sz w:val="24"/>
          <w:szCs w:val="24"/>
        </w:rPr>
        <w:t xml:space="preserve"> faculty, staff and students.</w:t>
      </w:r>
      <w:r w:rsidRPr="007613AF">
        <w:rPr>
          <w:rFonts w:ascii="Times New Roman" w:hAnsi="Times New Roman" w:cs="Times New Roman"/>
          <w:sz w:val="24"/>
          <w:szCs w:val="24"/>
        </w:rPr>
        <w:t xml:space="preserve">  </w:t>
      </w:r>
    </w:p>
    <w:p w14:paraId="1D5E7592" w14:textId="77777777" w:rsidR="001F01E7" w:rsidRPr="006172CC" w:rsidRDefault="001F01E7" w:rsidP="00FC5F2E">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Prepare a biennial review report on the effectiveness of its alcohol and other drug (AOD) programs and the consistency of policy enforcement.</w:t>
      </w:r>
    </w:p>
    <w:p w14:paraId="4BD125D9" w14:textId="77777777" w:rsidR="001F01E7" w:rsidRPr="006172CC" w:rsidRDefault="001F01E7" w:rsidP="00FC5F2E">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Maintain a biennial review report on file to be made available to the US Department of Education upon request.</w:t>
      </w:r>
    </w:p>
    <w:p w14:paraId="3F049AF4" w14:textId="658619D5" w:rsidR="009A5052" w:rsidRDefault="009A5052" w:rsidP="00C30ACB">
      <w:pPr>
        <w:spacing w:after="160" w:line="259" w:lineRule="auto"/>
        <w:jc w:val="both"/>
        <w:rPr>
          <w:rFonts w:ascii="Times New Roman" w:hAnsi="Times New Roman" w:cs="Times New Roman"/>
          <w:b/>
          <w:sz w:val="32"/>
          <w:szCs w:val="32"/>
          <w:u w:val="single"/>
        </w:rPr>
      </w:pPr>
    </w:p>
    <w:p w14:paraId="2EB957B0" w14:textId="77777777" w:rsidR="001F01E7" w:rsidRPr="00C30ACB" w:rsidRDefault="001F01E7" w:rsidP="00C30ACB">
      <w:pPr>
        <w:pStyle w:val="Heading2"/>
        <w:jc w:val="both"/>
        <w:rPr>
          <w:b/>
          <w:color w:val="595959" w:themeColor="text1" w:themeTint="A6"/>
        </w:rPr>
      </w:pPr>
      <w:bookmarkStart w:id="7" w:name="_Toc80366257"/>
      <w:bookmarkStart w:id="8" w:name="_Toc80366852"/>
      <w:bookmarkStart w:id="9" w:name="_Toc80620783"/>
      <w:r w:rsidRPr="00C30ACB">
        <w:rPr>
          <w:b/>
          <w:color w:val="595959" w:themeColor="text1" w:themeTint="A6"/>
        </w:rPr>
        <w:t>Compliance with the Drug-Free Schools and Campuses Act</w:t>
      </w:r>
      <w:bookmarkEnd w:id="7"/>
      <w:bookmarkEnd w:id="8"/>
      <w:bookmarkEnd w:id="9"/>
    </w:p>
    <w:p w14:paraId="1765B4A3" w14:textId="77777777" w:rsidR="001F01E7" w:rsidRPr="006172CC" w:rsidRDefault="001F01E7" w:rsidP="00C30ACB">
      <w:pPr>
        <w:autoSpaceDE w:val="0"/>
        <w:autoSpaceDN w:val="0"/>
        <w:adjustRightInd w:val="0"/>
        <w:jc w:val="both"/>
        <w:rPr>
          <w:rFonts w:ascii="Times New Roman" w:hAnsi="Times New Roman" w:cs="Times New Roman"/>
          <w:sz w:val="24"/>
          <w:szCs w:val="24"/>
        </w:rPr>
      </w:pPr>
    </w:p>
    <w:p w14:paraId="33CF7F72" w14:textId="11D01EF0" w:rsidR="001F01E7"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Texas Tech University Health Sciences Center</w:t>
      </w:r>
      <w:r w:rsidR="00E32304">
        <w:rPr>
          <w:rFonts w:ascii="Times New Roman" w:hAnsi="Times New Roman" w:cs="Times New Roman"/>
          <w:sz w:val="24"/>
          <w:szCs w:val="24"/>
        </w:rPr>
        <w:t xml:space="preserve"> El Paso </w:t>
      </w:r>
      <w:r w:rsidR="00A33C05">
        <w:rPr>
          <w:rFonts w:ascii="Times New Roman" w:hAnsi="Times New Roman" w:cs="Times New Roman"/>
          <w:sz w:val="24"/>
          <w:szCs w:val="24"/>
        </w:rPr>
        <w:t xml:space="preserve">(TTUHSC El Paso) </w:t>
      </w:r>
      <w:r w:rsidRPr="006172CC">
        <w:rPr>
          <w:rFonts w:ascii="Times New Roman" w:hAnsi="Times New Roman" w:cs="Times New Roman"/>
          <w:sz w:val="24"/>
          <w:szCs w:val="24"/>
        </w:rPr>
        <w:t xml:space="preserve">is committed to the health and safety of its faculty, staff and students.  Alcohol and </w:t>
      </w:r>
      <w:r w:rsidR="00A33C05">
        <w:rPr>
          <w:rFonts w:ascii="Times New Roman" w:hAnsi="Times New Roman" w:cs="Times New Roman"/>
          <w:sz w:val="24"/>
          <w:szCs w:val="24"/>
        </w:rPr>
        <w:t>d</w:t>
      </w:r>
      <w:r w:rsidRPr="006172CC">
        <w:rPr>
          <w:rFonts w:ascii="Times New Roman" w:hAnsi="Times New Roman" w:cs="Times New Roman"/>
          <w:sz w:val="24"/>
          <w:szCs w:val="24"/>
        </w:rPr>
        <w:t xml:space="preserve">rug </w:t>
      </w:r>
      <w:r w:rsidR="00A33C05">
        <w:rPr>
          <w:rFonts w:ascii="Times New Roman" w:hAnsi="Times New Roman" w:cs="Times New Roman"/>
          <w:sz w:val="24"/>
          <w:szCs w:val="24"/>
        </w:rPr>
        <w:t>a</w:t>
      </w:r>
      <w:r w:rsidRPr="006172CC">
        <w:rPr>
          <w:rFonts w:ascii="Times New Roman" w:hAnsi="Times New Roman" w:cs="Times New Roman"/>
          <w:sz w:val="24"/>
          <w:szCs w:val="24"/>
        </w:rPr>
        <w:t>buse remains a significant problem in the United States and TTUHSC</w:t>
      </w:r>
      <w:r w:rsidR="00816869">
        <w:rPr>
          <w:rFonts w:ascii="Times New Roman" w:hAnsi="Times New Roman" w:cs="Times New Roman"/>
          <w:sz w:val="24"/>
          <w:szCs w:val="24"/>
        </w:rPr>
        <w:t xml:space="preserve"> </w:t>
      </w:r>
      <w:r w:rsidR="00E32304">
        <w:rPr>
          <w:rFonts w:ascii="Times New Roman" w:hAnsi="Times New Roman" w:cs="Times New Roman"/>
          <w:sz w:val="24"/>
          <w:szCs w:val="24"/>
        </w:rPr>
        <w:t>E</w:t>
      </w:r>
      <w:r w:rsidR="00816869">
        <w:rPr>
          <w:rFonts w:ascii="Times New Roman" w:hAnsi="Times New Roman" w:cs="Times New Roman"/>
          <w:sz w:val="24"/>
          <w:szCs w:val="24"/>
        </w:rPr>
        <w:t xml:space="preserve">l </w:t>
      </w:r>
      <w:r w:rsidR="00E32304">
        <w:rPr>
          <w:rFonts w:ascii="Times New Roman" w:hAnsi="Times New Roman" w:cs="Times New Roman"/>
          <w:sz w:val="24"/>
          <w:szCs w:val="24"/>
        </w:rPr>
        <w:t>P</w:t>
      </w:r>
      <w:r w:rsidR="00816869">
        <w:rPr>
          <w:rFonts w:ascii="Times New Roman" w:hAnsi="Times New Roman" w:cs="Times New Roman"/>
          <w:sz w:val="24"/>
          <w:szCs w:val="24"/>
        </w:rPr>
        <w:t>aso</w:t>
      </w:r>
      <w:r w:rsidRPr="006172CC">
        <w:rPr>
          <w:rFonts w:ascii="Times New Roman" w:hAnsi="Times New Roman" w:cs="Times New Roman"/>
          <w:sz w:val="24"/>
          <w:szCs w:val="24"/>
        </w:rPr>
        <w:t xml:space="preserve"> is concerned about substance abuse on our campus.  The federal Substance Abuse and Mental Health Services Administration reports that approximately 14 million people in the United States have an alcohol problem and 3.2 million have abused or are dependent on illegal drugs. Substance abuse not only disrupts the workplace but also endangers the lives of those on our campuses.</w:t>
      </w:r>
    </w:p>
    <w:p w14:paraId="3A591507" w14:textId="77777777" w:rsidR="001F01E7" w:rsidRPr="006172CC" w:rsidRDefault="001F01E7" w:rsidP="00FC5F2E">
      <w:pPr>
        <w:autoSpaceDE w:val="0"/>
        <w:autoSpaceDN w:val="0"/>
        <w:adjustRightInd w:val="0"/>
        <w:rPr>
          <w:rFonts w:ascii="Times New Roman" w:hAnsi="Times New Roman" w:cs="Times New Roman"/>
          <w:sz w:val="24"/>
          <w:szCs w:val="24"/>
        </w:rPr>
      </w:pPr>
    </w:p>
    <w:p w14:paraId="06887481" w14:textId="77777777" w:rsidR="001F01E7"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The Drug-Free Schools and Communities Act Amendments of 1989 requires that students, faculty and staff be informed of the Texas Tech University Health Sciences Center</w:t>
      </w:r>
      <w:r w:rsidR="00E32304">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program designed to prevent the unlawful possession</w:t>
      </w:r>
      <w:r>
        <w:rPr>
          <w:rFonts w:ascii="Times New Roman" w:hAnsi="Times New Roman" w:cs="Times New Roman"/>
          <w:sz w:val="24"/>
          <w:szCs w:val="24"/>
        </w:rPr>
        <w:t>,</w:t>
      </w:r>
      <w:r w:rsidRPr="006172CC">
        <w:rPr>
          <w:rFonts w:ascii="Times New Roman" w:hAnsi="Times New Roman" w:cs="Times New Roman"/>
          <w:sz w:val="24"/>
          <w:szCs w:val="24"/>
        </w:rPr>
        <w:t xml:space="preserve"> use</w:t>
      </w:r>
      <w:r>
        <w:rPr>
          <w:rFonts w:ascii="Times New Roman" w:hAnsi="Times New Roman" w:cs="Times New Roman"/>
          <w:sz w:val="24"/>
          <w:szCs w:val="24"/>
        </w:rPr>
        <w:t>,</w:t>
      </w:r>
      <w:r w:rsidRPr="006172CC">
        <w:rPr>
          <w:rFonts w:ascii="Times New Roman" w:hAnsi="Times New Roman" w:cs="Times New Roman"/>
          <w:sz w:val="24"/>
          <w:szCs w:val="24"/>
        </w:rPr>
        <w:t xml:space="preserve"> or distribution of alcohol and illegal drugs.  </w:t>
      </w:r>
    </w:p>
    <w:p w14:paraId="0F437D6C" w14:textId="77777777" w:rsidR="009A5052" w:rsidRDefault="009A5052" w:rsidP="00C30ACB">
      <w:pPr>
        <w:jc w:val="both"/>
        <w:rPr>
          <w:rFonts w:ascii="Times New Roman" w:hAnsi="Times New Roman" w:cs="Times New Roman"/>
          <w:b/>
          <w:sz w:val="32"/>
          <w:szCs w:val="24"/>
        </w:rPr>
      </w:pPr>
    </w:p>
    <w:p w14:paraId="77820749" w14:textId="77777777" w:rsidR="00FE74A9" w:rsidRPr="009A5052" w:rsidRDefault="00FE74A9" w:rsidP="00C30ACB">
      <w:pPr>
        <w:jc w:val="both"/>
        <w:rPr>
          <w:rFonts w:ascii="Times New Roman" w:hAnsi="Times New Roman" w:cs="Times New Roman"/>
          <w:b/>
          <w:sz w:val="32"/>
          <w:szCs w:val="24"/>
        </w:rPr>
      </w:pPr>
    </w:p>
    <w:p w14:paraId="2B2F42B8" w14:textId="77777777" w:rsidR="001F01E7" w:rsidRPr="00C30ACB" w:rsidRDefault="001F01E7" w:rsidP="00C30ACB">
      <w:pPr>
        <w:pStyle w:val="Heading2"/>
        <w:jc w:val="both"/>
        <w:rPr>
          <w:b/>
          <w:color w:val="595959" w:themeColor="text1" w:themeTint="A6"/>
        </w:rPr>
      </w:pPr>
      <w:bookmarkStart w:id="10" w:name="_Toc80366258"/>
      <w:bookmarkStart w:id="11" w:name="_Toc80366853"/>
      <w:bookmarkStart w:id="12" w:name="_Toc80620784"/>
      <w:r w:rsidRPr="00C30ACB">
        <w:rPr>
          <w:b/>
          <w:color w:val="595959" w:themeColor="text1" w:themeTint="A6"/>
        </w:rPr>
        <w:t>Policy and Annual Notification Process</w:t>
      </w:r>
      <w:bookmarkEnd w:id="10"/>
      <w:bookmarkEnd w:id="11"/>
      <w:bookmarkEnd w:id="12"/>
    </w:p>
    <w:p w14:paraId="4F1F664F" w14:textId="77777777" w:rsidR="001F01E7" w:rsidRPr="006172CC" w:rsidRDefault="001F01E7" w:rsidP="00C30ACB">
      <w:pPr>
        <w:pStyle w:val="ListParagraph"/>
        <w:ind w:left="1080"/>
        <w:jc w:val="both"/>
        <w:rPr>
          <w:rFonts w:ascii="Times New Roman" w:hAnsi="Times New Roman" w:cs="Times New Roman"/>
          <w:b/>
          <w:sz w:val="24"/>
          <w:szCs w:val="24"/>
        </w:rPr>
      </w:pPr>
    </w:p>
    <w:p w14:paraId="15517638" w14:textId="7C585905" w:rsidR="00643429" w:rsidRDefault="00816869" w:rsidP="00FC5F2E">
      <w:pPr>
        <w:rPr>
          <w:rFonts w:ascii="Times New Roman" w:hAnsi="Times New Roman" w:cs="Times New Roman"/>
          <w:sz w:val="24"/>
          <w:szCs w:val="24"/>
        </w:rPr>
      </w:pP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adopted an operating policy and procedure </w:t>
      </w:r>
      <w:r w:rsidR="005C72EA">
        <w:rPr>
          <w:rFonts w:ascii="Times New Roman" w:hAnsi="Times New Roman" w:cs="Times New Roman"/>
          <w:sz w:val="24"/>
          <w:szCs w:val="24"/>
        </w:rPr>
        <w:t>in compliance with the</w:t>
      </w:r>
      <w:r w:rsidR="001F01E7" w:rsidRPr="006172CC">
        <w:rPr>
          <w:rFonts w:ascii="Times New Roman" w:hAnsi="Times New Roman" w:cs="Times New Roman"/>
          <w:sz w:val="24"/>
          <w:szCs w:val="24"/>
        </w:rPr>
        <w:t xml:space="preserve"> provisions of the Drug Free Schools and Communities Act Amendments. </w:t>
      </w:r>
      <w:r w:rsidR="00BA6A1C" w:rsidRPr="006172CC">
        <w:rPr>
          <w:rFonts w:ascii="Times New Roman" w:hAnsi="Times New Roman" w:cs="Times New Roman"/>
          <w:sz w:val="24"/>
          <w:szCs w:val="24"/>
        </w:rPr>
        <w:t xml:space="preserve">The policy is reviewed each even-numbered year by a </w:t>
      </w:r>
      <w:r w:rsidR="00BA6A1C">
        <w:rPr>
          <w:rFonts w:ascii="Times New Roman" w:hAnsi="Times New Roman" w:cs="Times New Roman"/>
          <w:sz w:val="24"/>
          <w:szCs w:val="24"/>
        </w:rPr>
        <w:t>c</w:t>
      </w:r>
      <w:r w:rsidR="00BA6A1C" w:rsidRPr="006172CC">
        <w:rPr>
          <w:rFonts w:ascii="Times New Roman" w:hAnsi="Times New Roman" w:cs="Times New Roman"/>
          <w:sz w:val="24"/>
          <w:szCs w:val="24"/>
        </w:rPr>
        <w:t>ommittee designated by the TTUHSC</w:t>
      </w:r>
      <w:r w:rsidR="00BA6A1C">
        <w:rPr>
          <w:rFonts w:ascii="Times New Roman" w:hAnsi="Times New Roman" w:cs="Times New Roman"/>
          <w:sz w:val="24"/>
          <w:szCs w:val="24"/>
        </w:rPr>
        <w:t xml:space="preserve"> El Paso</w:t>
      </w:r>
      <w:r w:rsidR="00BA6A1C" w:rsidRPr="006172CC">
        <w:rPr>
          <w:rFonts w:ascii="Times New Roman" w:hAnsi="Times New Roman" w:cs="Times New Roman"/>
          <w:sz w:val="24"/>
          <w:szCs w:val="24"/>
        </w:rPr>
        <w:t xml:space="preserve"> </w:t>
      </w:r>
      <w:r w:rsidR="00BA6A1C">
        <w:rPr>
          <w:rFonts w:ascii="Times New Roman" w:hAnsi="Times New Roman" w:cs="Times New Roman"/>
          <w:sz w:val="24"/>
          <w:szCs w:val="24"/>
        </w:rPr>
        <w:t>p</w:t>
      </w:r>
      <w:r w:rsidR="00BA6A1C" w:rsidRPr="006172CC">
        <w:rPr>
          <w:rFonts w:ascii="Times New Roman" w:hAnsi="Times New Roman" w:cs="Times New Roman"/>
          <w:sz w:val="24"/>
          <w:szCs w:val="24"/>
        </w:rPr>
        <w:t>resident</w:t>
      </w:r>
      <w:r w:rsidR="00BA6A1C">
        <w:rPr>
          <w:rFonts w:ascii="Times New Roman" w:hAnsi="Times New Roman" w:cs="Times New Roman"/>
          <w:sz w:val="24"/>
          <w:szCs w:val="24"/>
        </w:rPr>
        <w:t xml:space="preserve"> to ensure its accuracy and effectiveness in meeting its stated goals</w:t>
      </w:r>
      <w:r w:rsidR="00BA6A1C" w:rsidRPr="006172CC">
        <w:rPr>
          <w:rFonts w:ascii="Times New Roman" w:hAnsi="Times New Roman" w:cs="Times New Roman"/>
          <w:sz w:val="24"/>
          <w:szCs w:val="24"/>
        </w:rPr>
        <w:t xml:space="preserve">. </w:t>
      </w:r>
      <w:r w:rsidR="001F01E7" w:rsidRPr="006172CC">
        <w:rPr>
          <w:rFonts w:ascii="Times New Roman" w:hAnsi="Times New Roman" w:cs="Times New Roman"/>
          <w:sz w:val="24"/>
          <w:szCs w:val="24"/>
        </w:rPr>
        <w:t xml:space="preserve"> </w:t>
      </w:r>
      <w:r w:rsidR="00BA6A1C">
        <w:rPr>
          <w:rFonts w:ascii="Times New Roman" w:hAnsi="Times New Roman" w:cs="Times New Roman"/>
          <w:sz w:val="24"/>
          <w:szCs w:val="24"/>
        </w:rPr>
        <w:t>T</w:t>
      </w:r>
      <w:r w:rsidRPr="006172CC">
        <w:rPr>
          <w:rFonts w:ascii="Times New Roman" w:hAnsi="Times New Roman" w:cs="Times New Roman"/>
          <w:sz w:val="24"/>
          <w:szCs w:val="24"/>
        </w:rPr>
        <w:t>TUHSC</w:t>
      </w:r>
      <w:r>
        <w:rPr>
          <w:rFonts w:ascii="Times New Roman" w:hAnsi="Times New Roman" w:cs="Times New Roman"/>
          <w:sz w:val="24"/>
          <w:szCs w:val="24"/>
        </w:rPr>
        <w:t xml:space="preserve"> El Paso</w:t>
      </w:r>
      <w:r w:rsidR="00725AD6">
        <w:rPr>
          <w:rFonts w:ascii="Times New Roman" w:hAnsi="Times New Roman" w:cs="Times New Roman"/>
          <w:sz w:val="24"/>
          <w:szCs w:val="24"/>
        </w:rPr>
        <w:t xml:space="preserve"> </w:t>
      </w:r>
      <w:r w:rsidR="001F01E7" w:rsidRPr="006172CC">
        <w:rPr>
          <w:rFonts w:ascii="Times New Roman" w:hAnsi="Times New Roman" w:cs="Times New Roman"/>
          <w:sz w:val="24"/>
          <w:szCs w:val="24"/>
        </w:rPr>
        <w:t>intends that th</w:t>
      </w:r>
      <w:r w:rsidR="00BA6A1C">
        <w:rPr>
          <w:rFonts w:ascii="Times New Roman" w:hAnsi="Times New Roman" w:cs="Times New Roman"/>
          <w:sz w:val="24"/>
          <w:szCs w:val="24"/>
        </w:rPr>
        <w:t>is</w:t>
      </w:r>
      <w:r w:rsidR="001F01E7" w:rsidRPr="006172CC">
        <w:rPr>
          <w:rFonts w:ascii="Times New Roman" w:hAnsi="Times New Roman" w:cs="Times New Roman"/>
          <w:sz w:val="24"/>
          <w:szCs w:val="24"/>
        </w:rPr>
        <w:t xml:space="preserve"> policy </w:t>
      </w:r>
      <w:r w:rsidR="00725AD6">
        <w:rPr>
          <w:rFonts w:ascii="Times New Roman" w:hAnsi="Times New Roman" w:cs="Times New Roman"/>
          <w:sz w:val="24"/>
          <w:szCs w:val="24"/>
        </w:rPr>
        <w:t>mee</w:t>
      </w:r>
      <w:r w:rsidR="00BA6A1C">
        <w:rPr>
          <w:rFonts w:ascii="Times New Roman" w:hAnsi="Times New Roman" w:cs="Times New Roman"/>
          <w:sz w:val="24"/>
          <w:szCs w:val="24"/>
        </w:rPr>
        <w:t>t</w:t>
      </w:r>
      <w:r w:rsidR="00725AD6">
        <w:rPr>
          <w:rFonts w:ascii="Times New Roman" w:hAnsi="Times New Roman" w:cs="Times New Roman"/>
          <w:sz w:val="24"/>
          <w:szCs w:val="24"/>
        </w:rPr>
        <w:t xml:space="preserve"> the requirements of the federal law</w:t>
      </w:r>
      <w:r w:rsidR="00BA6A1C">
        <w:rPr>
          <w:rFonts w:ascii="Times New Roman" w:hAnsi="Times New Roman" w:cs="Times New Roman"/>
          <w:sz w:val="24"/>
          <w:szCs w:val="24"/>
        </w:rPr>
        <w:t>, while being</w:t>
      </w:r>
      <w:r w:rsidR="001F01E7" w:rsidRPr="006172CC">
        <w:rPr>
          <w:rFonts w:ascii="Times New Roman" w:hAnsi="Times New Roman" w:cs="Times New Roman"/>
          <w:sz w:val="24"/>
          <w:szCs w:val="24"/>
        </w:rPr>
        <w:t xml:space="preserve"> part of a positive effort in alleviating </w:t>
      </w:r>
      <w:r w:rsidR="001F01E7" w:rsidRPr="006172CC">
        <w:rPr>
          <w:rFonts w:ascii="Times New Roman" w:hAnsi="Times New Roman" w:cs="Times New Roman"/>
          <w:sz w:val="24"/>
          <w:szCs w:val="24"/>
        </w:rPr>
        <w:lastRenderedPageBreak/>
        <w:t>alcohol abuse and other drug-related problems among members of the campus communit</w:t>
      </w:r>
      <w:r w:rsidR="00A33C05">
        <w:rPr>
          <w:rFonts w:ascii="Times New Roman" w:hAnsi="Times New Roman" w:cs="Times New Roman"/>
          <w:sz w:val="24"/>
          <w:szCs w:val="24"/>
        </w:rPr>
        <w:t>y</w:t>
      </w:r>
      <w:r w:rsidR="001F01E7" w:rsidRPr="006172CC">
        <w:rPr>
          <w:rFonts w:ascii="Times New Roman" w:hAnsi="Times New Roman" w:cs="Times New Roman"/>
          <w:sz w:val="24"/>
          <w:szCs w:val="24"/>
        </w:rPr>
        <w:t xml:space="preserve">.  </w:t>
      </w:r>
      <w:r w:rsidR="00BA6A1C">
        <w:rPr>
          <w:rFonts w:ascii="Times New Roman" w:hAnsi="Times New Roman" w:cs="Times New Roman"/>
          <w:sz w:val="24"/>
          <w:szCs w:val="24"/>
        </w:rPr>
        <w:t>While disciplinary and legal sanctions are by nature a component of the policy</w:t>
      </w:r>
      <w:r w:rsidR="001F01E7">
        <w:rPr>
          <w:rFonts w:ascii="Times New Roman" w:hAnsi="Times New Roman" w:cs="Times New Roman"/>
          <w:sz w:val="24"/>
          <w:szCs w:val="24"/>
        </w:rPr>
        <w:t>,</w:t>
      </w:r>
      <w:r w:rsidR="001F01E7" w:rsidRPr="006172CC">
        <w:rPr>
          <w:rFonts w:ascii="Times New Roman" w:hAnsi="Times New Roman" w:cs="Times New Roman"/>
          <w:sz w:val="24"/>
          <w:szCs w:val="24"/>
        </w:rPr>
        <w:t xml:space="preserve"> the </w:t>
      </w:r>
      <w:r w:rsidR="00BA6A1C">
        <w:rPr>
          <w:rFonts w:ascii="Times New Roman" w:hAnsi="Times New Roman" w:cs="Times New Roman"/>
          <w:sz w:val="24"/>
          <w:szCs w:val="24"/>
        </w:rPr>
        <w:t xml:space="preserve">primary </w:t>
      </w:r>
      <w:r w:rsidR="001F01E7" w:rsidRPr="006172CC">
        <w:rPr>
          <w:rFonts w:ascii="Times New Roman" w:hAnsi="Times New Roman" w:cs="Times New Roman"/>
          <w:sz w:val="24"/>
          <w:szCs w:val="24"/>
        </w:rPr>
        <w:t xml:space="preserve">emphasis in program implementation is on prevention, education, counseling, intervention and treatment.  </w:t>
      </w:r>
    </w:p>
    <w:p w14:paraId="024FBD0E" w14:textId="77777777" w:rsidR="00643429" w:rsidRDefault="00643429" w:rsidP="00FC5F2E">
      <w:pPr>
        <w:rPr>
          <w:rFonts w:ascii="Times New Roman" w:hAnsi="Times New Roman" w:cs="Times New Roman"/>
          <w:sz w:val="24"/>
          <w:szCs w:val="24"/>
        </w:rPr>
      </w:pPr>
    </w:p>
    <w:p w14:paraId="55F70299" w14:textId="7A6DFCB7" w:rsidR="00D96E8A" w:rsidRDefault="00643429" w:rsidP="00FC5F2E">
      <w:pPr>
        <w:rPr>
          <w:rFonts w:ascii="Times New Roman" w:hAnsi="Times New Roman" w:cs="Times New Roman"/>
          <w:sz w:val="24"/>
          <w:szCs w:val="24"/>
        </w:rPr>
      </w:pPr>
      <w:r>
        <w:rPr>
          <w:rFonts w:ascii="Times New Roman" w:hAnsi="Times New Roman" w:cs="Times New Roman"/>
          <w:sz w:val="24"/>
          <w:szCs w:val="24"/>
        </w:rPr>
        <w:t xml:space="preserve">In addition to the operating policy, a drug and alcohol abuse prevention plan (DAAPP) has been generated.  This DAAPP is a consolidated </w:t>
      </w:r>
      <w:r w:rsidR="00B979D0">
        <w:rPr>
          <w:rFonts w:ascii="Times New Roman" w:hAnsi="Times New Roman" w:cs="Times New Roman"/>
          <w:sz w:val="24"/>
          <w:szCs w:val="24"/>
        </w:rPr>
        <w:t xml:space="preserve">report of </w:t>
      </w:r>
      <w:r>
        <w:rPr>
          <w:rFonts w:ascii="Times New Roman" w:hAnsi="Times New Roman" w:cs="Times New Roman"/>
          <w:sz w:val="24"/>
          <w:szCs w:val="24"/>
        </w:rPr>
        <w:t>the institution</w:t>
      </w:r>
      <w:r w:rsidR="00BE080B">
        <w:rPr>
          <w:rFonts w:ascii="Times New Roman" w:hAnsi="Times New Roman" w:cs="Times New Roman"/>
          <w:sz w:val="24"/>
          <w:szCs w:val="24"/>
        </w:rPr>
        <w:t>’</w:t>
      </w:r>
      <w:r>
        <w:rPr>
          <w:rFonts w:ascii="Times New Roman" w:hAnsi="Times New Roman" w:cs="Times New Roman"/>
          <w:sz w:val="24"/>
          <w:szCs w:val="24"/>
        </w:rPr>
        <w:t xml:space="preserve">s alcohol and other drug </w:t>
      </w:r>
      <w:r w:rsidR="001D6AA6">
        <w:rPr>
          <w:rFonts w:ascii="Times New Roman" w:hAnsi="Times New Roman" w:cs="Times New Roman"/>
          <w:sz w:val="24"/>
          <w:szCs w:val="24"/>
        </w:rPr>
        <w:t xml:space="preserve">(AOD) </w:t>
      </w:r>
      <w:r>
        <w:rPr>
          <w:rFonts w:ascii="Times New Roman" w:hAnsi="Times New Roman" w:cs="Times New Roman"/>
          <w:sz w:val="24"/>
          <w:szCs w:val="24"/>
        </w:rPr>
        <w:t>polici</w:t>
      </w:r>
      <w:r w:rsidR="001D6AA6">
        <w:rPr>
          <w:rFonts w:ascii="Times New Roman" w:hAnsi="Times New Roman" w:cs="Times New Roman"/>
          <w:sz w:val="24"/>
          <w:szCs w:val="24"/>
        </w:rPr>
        <w:t>es</w:t>
      </w:r>
      <w:r>
        <w:rPr>
          <w:rFonts w:ascii="Times New Roman" w:hAnsi="Times New Roman" w:cs="Times New Roman"/>
          <w:sz w:val="24"/>
          <w:szCs w:val="24"/>
        </w:rPr>
        <w:t xml:space="preserve"> and procedures</w:t>
      </w:r>
      <w:r w:rsidR="00836D4D">
        <w:rPr>
          <w:rFonts w:ascii="Times New Roman" w:hAnsi="Times New Roman" w:cs="Times New Roman"/>
          <w:sz w:val="24"/>
          <w:szCs w:val="24"/>
        </w:rPr>
        <w:t xml:space="preserve"> and its awareness and abuse prevention efforts</w:t>
      </w:r>
      <w:r>
        <w:rPr>
          <w:rFonts w:ascii="Times New Roman" w:hAnsi="Times New Roman" w:cs="Times New Roman"/>
          <w:sz w:val="24"/>
          <w:szCs w:val="24"/>
        </w:rPr>
        <w:t>.</w:t>
      </w:r>
      <w:r w:rsidR="001F01E7" w:rsidRPr="006172CC">
        <w:rPr>
          <w:rFonts w:ascii="Times New Roman" w:hAnsi="Times New Roman" w:cs="Times New Roman"/>
          <w:sz w:val="24"/>
          <w:szCs w:val="24"/>
        </w:rPr>
        <w:t xml:space="preserve"> </w:t>
      </w:r>
      <w:r>
        <w:rPr>
          <w:rFonts w:ascii="Times New Roman" w:hAnsi="Times New Roman" w:cs="Times New Roman"/>
          <w:sz w:val="24"/>
          <w:szCs w:val="24"/>
        </w:rPr>
        <w:t xml:space="preserve"> On an annual basis, the</w:t>
      </w:r>
      <w:r w:rsidR="00836D4D">
        <w:rPr>
          <w:rFonts w:ascii="Times New Roman" w:hAnsi="Times New Roman" w:cs="Times New Roman"/>
          <w:sz w:val="24"/>
          <w:szCs w:val="24"/>
        </w:rPr>
        <w:t xml:space="preserve"> </w:t>
      </w:r>
      <w:r>
        <w:rPr>
          <w:rFonts w:ascii="Times New Roman" w:hAnsi="Times New Roman" w:cs="Times New Roman"/>
          <w:sz w:val="24"/>
          <w:szCs w:val="24"/>
        </w:rPr>
        <w:t>DAAPP is</w:t>
      </w:r>
      <w:r w:rsidR="001F01E7" w:rsidRPr="006172CC">
        <w:rPr>
          <w:rFonts w:ascii="Times New Roman" w:hAnsi="Times New Roman" w:cs="Times New Roman"/>
          <w:sz w:val="24"/>
          <w:szCs w:val="24"/>
        </w:rPr>
        <w:t xml:space="preserve"> distributed</w:t>
      </w:r>
      <w:r w:rsidR="00D96E8A">
        <w:rPr>
          <w:rFonts w:ascii="Times New Roman" w:hAnsi="Times New Roman" w:cs="Times New Roman"/>
          <w:sz w:val="24"/>
          <w:szCs w:val="24"/>
        </w:rPr>
        <w:t xml:space="preserve"> via email</w:t>
      </w:r>
      <w:r w:rsidR="001F01E7" w:rsidRPr="006172CC">
        <w:rPr>
          <w:rFonts w:ascii="Times New Roman" w:hAnsi="Times New Roman" w:cs="Times New Roman"/>
          <w:sz w:val="24"/>
          <w:szCs w:val="24"/>
        </w:rPr>
        <w:t xml:space="preserve"> by the </w:t>
      </w:r>
      <w:r w:rsidR="0066549B">
        <w:rPr>
          <w:rFonts w:ascii="Times New Roman" w:hAnsi="Times New Roman" w:cs="Times New Roman"/>
          <w:sz w:val="24"/>
          <w:szCs w:val="24"/>
        </w:rPr>
        <w:t>TTUHSC El Paso Office of the President</w:t>
      </w:r>
      <w:r w:rsidR="001F01E7" w:rsidRPr="006172CC">
        <w:rPr>
          <w:rFonts w:ascii="Times New Roman" w:hAnsi="Times New Roman" w:cs="Times New Roman"/>
          <w:sz w:val="24"/>
          <w:szCs w:val="24"/>
        </w:rPr>
        <w:t xml:space="preserve"> to all faculty, staff and students.  The annual </w:t>
      </w:r>
      <w:r w:rsidR="00D96E8A">
        <w:rPr>
          <w:rFonts w:ascii="Times New Roman" w:hAnsi="Times New Roman" w:cs="Times New Roman"/>
          <w:sz w:val="24"/>
          <w:szCs w:val="24"/>
        </w:rPr>
        <w:t xml:space="preserve">distribution of the DAAPP </w:t>
      </w:r>
      <w:r w:rsidR="001F01E7" w:rsidRPr="006172CC">
        <w:rPr>
          <w:rFonts w:ascii="Times New Roman" w:hAnsi="Times New Roman" w:cs="Times New Roman"/>
          <w:sz w:val="24"/>
          <w:szCs w:val="24"/>
        </w:rPr>
        <w:t>provides</w:t>
      </w:r>
      <w:r w:rsidR="00D96E8A">
        <w:rPr>
          <w:rFonts w:ascii="Times New Roman" w:hAnsi="Times New Roman" w:cs="Times New Roman"/>
          <w:sz w:val="24"/>
          <w:szCs w:val="24"/>
        </w:rPr>
        <w:t xml:space="preserve"> recipients with</w:t>
      </w:r>
      <w:r w:rsidR="001F01E7" w:rsidRPr="006172CC">
        <w:rPr>
          <w:rFonts w:ascii="Times New Roman" w:hAnsi="Times New Roman" w:cs="Times New Roman"/>
          <w:sz w:val="24"/>
          <w:szCs w:val="24"/>
        </w:rPr>
        <w:t xml:space="preserve"> </w:t>
      </w:r>
      <w:r w:rsidR="00D96E8A">
        <w:rPr>
          <w:rFonts w:ascii="Times New Roman" w:hAnsi="Times New Roman" w:cs="Times New Roman"/>
          <w:sz w:val="24"/>
          <w:szCs w:val="24"/>
        </w:rPr>
        <w:t xml:space="preserve">information regarding: </w:t>
      </w:r>
    </w:p>
    <w:p w14:paraId="22ABBFE8" w14:textId="26F737FE" w:rsidR="00D96E8A" w:rsidRPr="007613AF" w:rsidRDefault="00816869" w:rsidP="007613AF">
      <w:pPr>
        <w:pStyle w:val="ListParagraph"/>
        <w:numPr>
          <w:ilvl w:val="0"/>
          <w:numId w:val="26"/>
        </w:numPr>
        <w:rPr>
          <w:rFonts w:ascii="Times New Roman" w:hAnsi="Times New Roman" w:cs="Times New Roman"/>
          <w:sz w:val="24"/>
          <w:szCs w:val="24"/>
        </w:rPr>
      </w:pPr>
      <w:r w:rsidRPr="007613AF">
        <w:rPr>
          <w:rFonts w:ascii="Times New Roman" w:hAnsi="Times New Roman" w:cs="Times New Roman"/>
          <w:sz w:val="24"/>
          <w:szCs w:val="24"/>
        </w:rPr>
        <w:t>TTUHSC El Paso</w:t>
      </w:r>
      <w:r w:rsidR="001F01E7" w:rsidRPr="007613AF">
        <w:rPr>
          <w:rFonts w:ascii="Times New Roman" w:hAnsi="Times New Roman" w:cs="Times New Roman"/>
          <w:sz w:val="24"/>
          <w:szCs w:val="24"/>
        </w:rPr>
        <w:t xml:space="preserve">’s standards of conduct, </w:t>
      </w:r>
      <w:r w:rsidR="00D96E8A" w:rsidRPr="007613AF">
        <w:rPr>
          <w:rFonts w:ascii="Times New Roman" w:hAnsi="Times New Roman" w:cs="Times New Roman"/>
          <w:sz w:val="24"/>
          <w:szCs w:val="24"/>
        </w:rPr>
        <w:t>including potential disciplinary sanctions</w:t>
      </w:r>
      <w:r w:rsidR="00D96E8A">
        <w:rPr>
          <w:rFonts w:ascii="Times New Roman" w:hAnsi="Times New Roman" w:cs="Times New Roman"/>
          <w:sz w:val="24"/>
          <w:szCs w:val="24"/>
        </w:rPr>
        <w:t>;</w:t>
      </w:r>
    </w:p>
    <w:p w14:paraId="0D4FE024" w14:textId="688501F9" w:rsidR="00D96E8A" w:rsidRPr="007613AF" w:rsidRDefault="001F01E7" w:rsidP="007613AF">
      <w:pPr>
        <w:pStyle w:val="ListParagraph"/>
        <w:numPr>
          <w:ilvl w:val="0"/>
          <w:numId w:val="26"/>
        </w:numPr>
        <w:rPr>
          <w:rFonts w:ascii="Times New Roman" w:hAnsi="Times New Roman" w:cs="Times New Roman"/>
          <w:sz w:val="24"/>
          <w:szCs w:val="24"/>
        </w:rPr>
      </w:pPr>
      <w:r w:rsidRPr="007613AF">
        <w:rPr>
          <w:rFonts w:ascii="Times New Roman" w:hAnsi="Times New Roman" w:cs="Times New Roman"/>
          <w:sz w:val="24"/>
          <w:szCs w:val="24"/>
        </w:rPr>
        <w:t xml:space="preserve">federal, state, and local </w:t>
      </w:r>
      <w:r w:rsidR="00D96E8A" w:rsidRPr="007613AF">
        <w:rPr>
          <w:rFonts w:ascii="Times New Roman" w:hAnsi="Times New Roman" w:cs="Times New Roman"/>
          <w:sz w:val="24"/>
          <w:szCs w:val="24"/>
        </w:rPr>
        <w:t xml:space="preserve">AOD </w:t>
      </w:r>
      <w:r w:rsidRPr="007613AF">
        <w:rPr>
          <w:rFonts w:ascii="Times New Roman" w:hAnsi="Times New Roman" w:cs="Times New Roman"/>
          <w:sz w:val="24"/>
          <w:szCs w:val="24"/>
        </w:rPr>
        <w:t>law</w:t>
      </w:r>
      <w:r w:rsidR="00D96E8A" w:rsidRPr="007613AF">
        <w:rPr>
          <w:rFonts w:ascii="Times New Roman" w:hAnsi="Times New Roman" w:cs="Times New Roman"/>
          <w:sz w:val="24"/>
          <w:szCs w:val="24"/>
        </w:rPr>
        <w:t>s</w:t>
      </w:r>
      <w:r w:rsidRPr="007613AF">
        <w:rPr>
          <w:rFonts w:ascii="Times New Roman" w:hAnsi="Times New Roman" w:cs="Times New Roman"/>
          <w:sz w:val="24"/>
          <w:szCs w:val="24"/>
        </w:rPr>
        <w:t xml:space="preserve"> and campus policy; </w:t>
      </w:r>
    </w:p>
    <w:p w14:paraId="2D92234B" w14:textId="51A99349" w:rsidR="00D96E8A" w:rsidRPr="007613AF" w:rsidRDefault="001F01E7" w:rsidP="007613AF">
      <w:pPr>
        <w:pStyle w:val="ListParagraph"/>
        <w:numPr>
          <w:ilvl w:val="0"/>
          <w:numId w:val="26"/>
        </w:numPr>
        <w:rPr>
          <w:rFonts w:ascii="Times New Roman" w:hAnsi="Times New Roman" w:cs="Times New Roman"/>
          <w:sz w:val="24"/>
          <w:szCs w:val="24"/>
        </w:rPr>
      </w:pPr>
      <w:r w:rsidRPr="007613AF">
        <w:rPr>
          <w:rFonts w:ascii="Times New Roman" w:hAnsi="Times New Roman" w:cs="Times New Roman"/>
          <w:sz w:val="24"/>
          <w:szCs w:val="24"/>
        </w:rPr>
        <w:t xml:space="preserve">health risks associated with AOD use; </w:t>
      </w:r>
    </w:p>
    <w:p w14:paraId="2FC26402" w14:textId="7689120C" w:rsidR="001F01E7" w:rsidRPr="007613AF" w:rsidRDefault="001F01E7" w:rsidP="007613AF">
      <w:pPr>
        <w:pStyle w:val="ListParagraph"/>
        <w:numPr>
          <w:ilvl w:val="0"/>
          <w:numId w:val="26"/>
        </w:numPr>
        <w:rPr>
          <w:rFonts w:ascii="Times New Roman" w:hAnsi="Times New Roman" w:cs="Times New Roman"/>
          <w:sz w:val="24"/>
          <w:szCs w:val="24"/>
        </w:rPr>
      </w:pPr>
      <w:r w:rsidRPr="007613AF">
        <w:rPr>
          <w:rFonts w:ascii="Times New Roman" w:hAnsi="Times New Roman" w:cs="Times New Roman"/>
          <w:sz w:val="24"/>
          <w:szCs w:val="24"/>
        </w:rPr>
        <w:t xml:space="preserve">and </w:t>
      </w:r>
      <w:r w:rsidR="00D96E8A" w:rsidRPr="007613AF">
        <w:rPr>
          <w:rFonts w:ascii="Times New Roman" w:hAnsi="Times New Roman" w:cs="Times New Roman"/>
          <w:sz w:val="24"/>
          <w:szCs w:val="24"/>
        </w:rPr>
        <w:t xml:space="preserve">the most currently </w:t>
      </w:r>
      <w:r w:rsidRPr="007613AF">
        <w:rPr>
          <w:rFonts w:ascii="Times New Roman" w:hAnsi="Times New Roman" w:cs="Times New Roman"/>
          <w:sz w:val="24"/>
          <w:szCs w:val="24"/>
        </w:rPr>
        <w:t xml:space="preserve">available </w:t>
      </w:r>
      <w:r w:rsidR="005C72EA">
        <w:rPr>
          <w:rFonts w:ascii="Times New Roman" w:hAnsi="Times New Roman" w:cs="Times New Roman"/>
          <w:sz w:val="24"/>
          <w:szCs w:val="24"/>
        </w:rPr>
        <w:t xml:space="preserve">counseling, </w:t>
      </w:r>
      <w:r w:rsidRPr="007613AF">
        <w:rPr>
          <w:rFonts w:ascii="Times New Roman" w:hAnsi="Times New Roman" w:cs="Times New Roman"/>
          <w:sz w:val="24"/>
          <w:szCs w:val="24"/>
        </w:rPr>
        <w:t xml:space="preserve">treatment </w:t>
      </w:r>
      <w:r w:rsidR="005C72EA">
        <w:rPr>
          <w:rFonts w:ascii="Times New Roman" w:hAnsi="Times New Roman" w:cs="Times New Roman"/>
          <w:sz w:val="24"/>
          <w:szCs w:val="24"/>
        </w:rPr>
        <w:t>and assistance programs</w:t>
      </w:r>
      <w:r w:rsidRPr="007613AF">
        <w:rPr>
          <w:rFonts w:ascii="Times New Roman" w:hAnsi="Times New Roman" w:cs="Times New Roman"/>
          <w:sz w:val="24"/>
          <w:szCs w:val="24"/>
        </w:rPr>
        <w:t xml:space="preserve">.  </w:t>
      </w:r>
    </w:p>
    <w:p w14:paraId="4F836EB8" w14:textId="77777777" w:rsidR="001F01E7" w:rsidRDefault="001F01E7" w:rsidP="00FC5F2E">
      <w:pPr>
        <w:rPr>
          <w:rFonts w:ascii="Times New Roman" w:hAnsi="Times New Roman" w:cs="Times New Roman"/>
          <w:sz w:val="32"/>
          <w:szCs w:val="24"/>
        </w:rPr>
      </w:pPr>
    </w:p>
    <w:p w14:paraId="34CD90AA" w14:textId="77777777" w:rsidR="0084554C" w:rsidRPr="007613AF" w:rsidRDefault="0084554C" w:rsidP="0084554C">
      <w:pPr>
        <w:pStyle w:val="Heading1"/>
        <w:rPr>
          <w:color w:val="7F7F7F" w:themeColor="text1" w:themeTint="80"/>
        </w:rPr>
      </w:pPr>
      <w:bookmarkStart w:id="13" w:name="_Toc80366259"/>
      <w:bookmarkStart w:id="14" w:name="_Toc80366854"/>
      <w:bookmarkStart w:id="15" w:name="_Toc80620785"/>
      <w:r w:rsidRPr="007613AF">
        <w:rPr>
          <w:color w:val="7F7F7F" w:themeColor="text1" w:themeTint="80"/>
        </w:rPr>
        <w:t>Standards of Conduct</w:t>
      </w:r>
      <w:bookmarkEnd w:id="13"/>
      <w:bookmarkEnd w:id="14"/>
      <w:bookmarkEnd w:id="15"/>
    </w:p>
    <w:p w14:paraId="4D33A6AB" w14:textId="77777777" w:rsidR="0084554C" w:rsidRPr="0062211B" w:rsidRDefault="0084554C" w:rsidP="0084554C"/>
    <w:p w14:paraId="518DD0F3" w14:textId="23A7EEEB" w:rsidR="0084554C" w:rsidRPr="00A54B89" w:rsidRDefault="00BA6A1C" w:rsidP="0084554C">
      <w:pPr>
        <w:pStyle w:val="Default"/>
        <w:spacing w:after="120"/>
        <w:rPr>
          <w:rFonts w:ascii="Times New Roman" w:hAnsi="Times New Roman" w:cs="Times New Roman"/>
        </w:rPr>
      </w:pPr>
      <w:r>
        <w:rPr>
          <w:rFonts w:ascii="Times New Roman" w:hAnsi="Times New Roman" w:cs="Times New Roman"/>
        </w:rPr>
        <w:t>Alcohol and drug a</w:t>
      </w:r>
      <w:r w:rsidR="0084554C" w:rsidRPr="00A54B89">
        <w:rPr>
          <w:rFonts w:ascii="Times New Roman" w:hAnsi="Times New Roman" w:cs="Times New Roman"/>
        </w:rPr>
        <w:t>buse remains a significant</w:t>
      </w:r>
      <w:r w:rsidR="005731D2">
        <w:rPr>
          <w:rFonts w:ascii="Times New Roman" w:hAnsi="Times New Roman" w:cs="Times New Roman"/>
        </w:rPr>
        <w:t xml:space="preserve"> problem in the United States. In order to help combat this problem, t</w:t>
      </w:r>
      <w:r w:rsidR="0084554C" w:rsidRPr="00A54B89">
        <w:rPr>
          <w:rFonts w:ascii="Times New Roman" w:hAnsi="Times New Roman" w:cs="Times New Roman"/>
        </w:rPr>
        <w:t>he Drug-Free Schools and Communities Act Am</w:t>
      </w:r>
      <w:r w:rsidR="005731D2">
        <w:rPr>
          <w:rFonts w:ascii="Times New Roman" w:hAnsi="Times New Roman" w:cs="Times New Roman"/>
        </w:rPr>
        <w:t>endments of 1989 requires that</w:t>
      </w:r>
      <w:r w:rsidR="0084554C" w:rsidRPr="00A54B89">
        <w:rPr>
          <w:rFonts w:ascii="Times New Roman" w:hAnsi="Times New Roman" w:cs="Times New Roman"/>
        </w:rPr>
        <w:t xml:space="preserve"> </w:t>
      </w:r>
      <w:r w:rsidR="005731D2">
        <w:rPr>
          <w:rFonts w:ascii="Times New Roman" w:hAnsi="Times New Roman" w:cs="Times New Roman"/>
        </w:rPr>
        <w:t xml:space="preserve">institutions of higher education design a program </w:t>
      </w:r>
      <w:r w:rsidR="0084554C" w:rsidRPr="00A54B89">
        <w:rPr>
          <w:rFonts w:ascii="Times New Roman" w:hAnsi="Times New Roman" w:cs="Times New Roman"/>
        </w:rPr>
        <w:t xml:space="preserve">to prevent the unlawful possession, use or distribution of alcohol and illegal </w:t>
      </w:r>
      <w:r w:rsidR="005731D2" w:rsidRPr="00A54B89">
        <w:rPr>
          <w:rFonts w:ascii="Times New Roman" w:hAnsi="Times New Roman" w:cs="Times New Roman"/>
        </w:rPr>
        <w:t>drugs</w:t>
      </w:r>
      <w:r w:rsidR="005731D2">
        <w:rPr>
          <w:rFonts w:ascii="Times New Roman" w:hAnsi="Times New Roman" w:cs="Times New Roman"/>
        </w:rPr>
        <w:t xml:space="preserve"> and that they inform s</w:t>
      </w:r>
      <w:r w:rsidR="005731D2" w:rsidRPr="00A54B89">
        <w:rPr>
          <w:rFonts w:ascii="Times New Roman" w:hAnsi="Times New Roman" w:cs="Times New Roman"/>
        </w:rPr>
        <w:t>tudents, facu</w:t>
      </w:r>
      <w:r w:rsidR="005731D2">
        <w:rPr>
          <w:rFonts w:ascii="Times New Roman" w:hAnsi="Times New Roman" w:cs="Times New Roman"/>
        </w:rPr>
        <w:t>lty and staff of the components of this program.  T</w:t>
      </w:r>
      <w:r w:rsidR="005731D2" w:rsidRPr="00A54B89">
        <w:rPr>
          <w:rFonts w:ascii="Times New Roman" w:hAnsi="Times New Roman" w:cs="Times New Roman"/>
        </w:rPr>
        <w:t>exas Tech University Health Sciences Center</w:t>
      </w:r>
      <w:r w:rsidR="005731D2">
        <w:rPr>
          <w:rFonts w:ascii="Times New Roman" w:hAnsi="Times New Roman" w:cs="Times New Roman"/>
        </w:rPr>
        <w:t xml:space="preserve"> El Paso</w:t>
      </w:r>
      <w:r w:rsidR="005731D2" w:rsidRPr="00A54B89">
        <w:rPr>
          <w:rFonts w:ascii="Times New Roman" w:hAnsi="Times New Roman" w:cs="Times New Roman"/>
        </w:rPr>
        <w:t xml:space="preserve"> (</w:t>
      </w:r>
      <w:r w:rsidR="005731D2" w:rsidRPr="006172CC">
        <w:rPr>
          <w:rFonts w:ascii="Times New Roman" w:hAnsi="Times New Roman" w:cs="Times New Roman"/>
        </w:rPr>
        <w:t>TTUHSC</w:t>
      </w:r>
      <w:r w:rsidR="005731D2">
        <w:rPr>
          <w:rFonts w:ascii="Times New Roman" w:hAnsi="Times New Roman" w:cs="Times New Roman"/>
        </w:rPr>
        <w:t xml:space="preserve"> El Paso) is committed to the health and safety of its students and employees.  </w:t>
      </w:r>
      <w:r w:rsidR="00D03A90">
        <w:rPr>
          <w:rFonts w:ascii="Times New Roman" w:hAnsi="Times New Roman" w:cs="Times New Roman"/>
        </w:rPr>
        <w:t>As a component of this commitment, t</w:t>
      </w:r>
      <w:r w:rsidR="005731D2">
        <w:rPr>
          <w:rFonts w:ascii="Times New Roman" w:hAnsi="Times New Roman" w:cs="Times New Roman"/>
        </w:rPr>
        <w:t xml:space="preserve">he institution’s standards of conduct have been developed and are enforced with the knowledge of the significant negative impacts </w:t>
      </w:r>
      <w:r w:rsidR="00D03A90">
        <w:rPr>
          <w:rFonts w:ascii="Times New Roman" w:hAnsi="Times New Roman" w:cs="Times New Roman"/>
        </w:rPr>
        <w:t>that t</w:t>
      </w:r>
      <w:r w:rsidR="005731D2">
        <w:rPr>
          <w:rFonts w:ascii="Times New Roman" w:hAnsi="Times New Roman" w:cs="Times New Roman"/>
        </w:rPr>
        <w:t xml:space="preserve">he abuse of alcohol and other drugs </w:t>
      </w:r>
      <w:r w:rsidR="00D03A90">
        <w:rPr>
          <w:rFonts w:ascii="Times New Roman" w:hAnsi="Times New Roman" w:cs="Times New Roman"/>
        </w:rPr>
        <w:t xml:space="preserve">has </w:t>
      </w:r>
      <w:r w:rsidR="005731D2">
        <w:rPr>
          <w:rFonts w:ascii="Times New Roman" w:hAnsi="Times New Roman" w:cs="Times New Roman"/>
        </w:rPr>
        <w:t xml:space="preserve">on the campus community.   TTUHSC El Paso strives to be a model health sciences institution and in so doing has standards of conduct that are focused on well-being at all levels of the organization. </w:t>
      </w:r>
    </w:p>
    <w:p w14:paraId="15B1EBBD" w14:textId="3C491518" w:rsidR="0084554C" w:rsidRDefault="0084554C" w:rsidP="0084554C">
      <w:pPr>
        <w:pStyle w:val="Default"/>
        <w:spacing w:after="120"/>
        <w:rPr>
          <w:rFonts w:ascii="Times New Roman" w:hAnsi="Times New Roman" w:cs="Times New Roman"/>
        </w:rPr>
      </w:pPr>
      <w:r w:rsidRPr="00A54B89">
        <w:rPr>
          <w:rFonts w:ascii="Times New Roman" w:hAnsi="Times New Roman" w:cs="Times New Roman"/>
        </w:rPr>
        <w:t xml:space="preserve">State and federal laws regarding the possession, use, and sale of alcoholic beverages and illegal drugs are strictly enforced by the TTU Police Department. Violators are subject to criminal prosecution, fines, and imprisonment. All students, faculty, residents, and staff of </w:t>
      </w:r>
      <w:r w:rsidRPr="006172CC">
        <w:rPr>
          <w:rFonts w:ascii="Times New Roman" w:hAnsi="Times New Roman" w:cs="Times New Roman"/>
        </w:rPr>
        <w:t>TTUHSC</w:t>
      </w:r>
      <w:r>
        <w:rPr>
          <w:rFonts w:ascii="Times New Roman" w:hAnsi="Times New Roman" w:cs="Times New Roman"/>
        </w:rPr>
        <w:t xml:space="preserve"> El Paso</w:t>
      </w:r>
      <w:r w:rsidRPr="00A54B89">
        <w:rPr>
          <w:rFonts w:ascii="Times New Roman" w:hAnsi="Times New Roman" w:cs="Times New Roman"/>
        </w:rPr>
        <w:t xml:space="preserve"> are prohibited from the unlawful possession, use, or distribution of alcohol and illicit drugs on any institutional property or at any of its </w:t>
      </w:r>
      <w:r w:rsidR="009F77BD">
        <w:rPr>
          <w:rFonts w:ascii="Times New Roman" w:hAnsi="Times New Roman" w:cs="Times New Roman"/>
        </w:rPr>
        <w:t xml:space="preserve">sponsored </w:t>
      </w:r>
      <w:r w:rsidRPr="00A54B89">
        <w:rPr>
          <w:rFonts w:ascii="Times New Roman" w:hAnsi="Times New Roman" w:cs="Times New Roman"/>
        </w:rPr>
        <w:t xml:space="preserve">activities. </w:t>
      </w:r>
      <w:r w:rsidR="00E25FBC">
        <w:rPr>
          <w:rFonts w:ascii="Times New Roman" w:hAnsi="Times New Roman" w:cs="Times New Roman"/>
        </w:rPr>
        <w:t>In addition to the criminal sanctions, v</w:t>
      </w:r>
      <w:r>
        <w:rPr>
          <w:rFonts w:ascii="Times New Roman" w:hAnsi="Times New Roman" w:cs="Times New Roman"/>
        </w:rPr>
        <w:t>iolations of these standards of conduct may result in disciplinary sanctions, up to and including expulsion or termina</w:t>
      </w:r>
      <w:r w:rsidR="00E25FBC">
        <w:rPr>
          <w:rFonts w:ascii="Times New Roman" w:hAnsi="Times New Roman" w:cs="Times New Roman"/>
        </w:rPr>
        <w:t>tion of employment</w:t>
      </w:r>
      <w:r>
        <w:rPr>
          <w:rFonts w:ascii="Times New Roman" w:hAnsi="Times New Roman" w:cs="Times New Roman"/>
        </w:rPr>
        <w:t xml:space="preserve">.  Specific sanctions are outlined in </w:t>
      </w:r>
      <w:r w:rsidR="00E25FBC">
        <w:rPr>
          <w:rFonts w:ascii="Times New Roman" w:hAnsi="Times New Roman" w:cs="Times New Roman"/>
        </w:rPr>
        <w:t xml:space="preserve">the </w:t>
      </w:r>
      <w:r>
        <w:rPr>
          <w:rFonts w:ascii="Times New Roman" w:hAnsi="Times New Roman" w:cs="Times New Roman"/>
        </w:rPr>
        <w:t>institutional operating procedures and student handbooks</w:t>
      </w:r>
      <w:r w:rsidR="00E25FBC">
        <w:rPr>
          <w:rFonts w:ascii="Times New Roman" w:hAnsi="Times New Roman" w:cs="Times New Roman"/>
        </w:rPr>
        <w:t xml:space="preserve"> referenced in this document</w:t>
      </w:r>
      <w:r>
        <w:rPr>
          <w:rFonts w:ascii="Times New Roman" w:hAnsi="Times New Roman" w:cs="Times New Roman"/>
        </w:rPr>
        <w:t xml:space="preserve">. </w:t>
      </w:r>
    </w:p>
    <w:p w14:paraId="18C3910D" w14:textId="77777777" w:rsidR="00BE080B" w:rsidRDefault="00BE080B" w:rsidP="00FC5F2E">
      <w:pPr>
        <w:rPr>
          <w:rFonts w:ascii="Times New Roman" w:hAnsi="Times New Roman" w:cs="Times New Roman"/>
          <w:sz w:val="32"/>
          <w:szCs w:val="24"/>
        </w:rPr>
      </w:pPr>
    </w:p>
    <w:p w14:paraId="21A069D4" w14:textId="77777777" w:rsidR="00BE080B" w:rsidRPr="009A5052" w:rsidRDefault="00BE080B" w:rsidP="00FC5F2E">
      <w:pPr>
        <w:rPr>
          <w:rFonts w:ascii="Times New Roman" w:hAnsi="Times New Roman" w:cs="Times New Roman"/>
          <w:sz w:val="32"/>
          <w:szCs w:val="24"/>
        </w:rPr>
      </w:pPr>
    </w:p>
    <w:p w14:paraId="003B56D0" w14:textId="185953EA" w:rsidR="001F01E7" w:rsidRPr="007613AF" w:rsidRDefault="001F01E7" w:rsidP="007613AF">
      <w:pPr>
        <w:pStyle w:val="Heading1"/>
        <w:rPr>
          <w:color w:val="7F7F7F" w:themeColor="text1" w:themeTint="80"/>
          <w:lang w:val="en"/>
        </w:rPr>
      </w:pPr>
      <w:bookmarkStart w:id="16" w:name="_Toc80366260"/>
      <w:bookmarkStart w:id="17" w:name="_Toc80366855"/>
      <w:bookmarkStart w:id="18" w:name="_Toc80620786"/>
      <w:r w:rsidRPr="007613AF">
        <w:rPr>
          <w:color w:val="7F7F7F" w:themeColor="text1" w:themeTint="80"/>
          <w:lang w:val="en"/>
        </w:rPr>
        <w:lastRenderedPageBreak/>
        <w:t xml:space="preserve">Description of </w:t>
      </w:r>
      <w:r w:rsidR="00FE74A9" w:rsidRPr="007613AF">
        <w:rPr>
          <w:color w:val="7F7F7F" w:themeColor="text1" w:themeTint="80"/>
          <w:lang w:val="en"/>
        </w:rPr>
        <w:t>the Drug and Alcohol Abuse Prevention Program (DAAPP)</w:t>
      </w:r>
      <w:r w:rsidRPr="007613AF">
        <w:rPr>
          <w:color w:val="7F7F7F" w:themeColor="text1" w:themeTint="80"/>
          <w:lang w:val="en"/>
        </w:rPr>
        <w:t xml:space="preserve"> Goals</w:t>
      </w:r>
      <w:bookmarkEnd w:id="16"/>
      <w:bookmarkEnd w:id="17"/>
      <w:bookmarkEnd w:id="18"/>
    </w:p>
    <w:p w14:paraId="7F7E09C7" w14:textId="77777777" w:rsidR="001F01E7" w:rsidRPr="009A5052" w:rsidRDefault="001F01E7" w:rsidP="00C30ACB">
      <w:pPr>
        <w:jc w:val="both"/>
        <w:rPr>
          <w:rFonts w:ascii="Times New Roman" w:hAnsi="Times New Roman" w:cs="Times New Roman"/>
          <w:b/>
          <w:bCs/>
          <w:sz w:val="24"/>
          <w:szCs w:val="32"/>
          <w:u w:val="single"/>
          <w:lang w:val="en"/>
        </w:rPr>
      </w:pPr>
    </w:p>
    <w:p w14:paraId="214A1B8C" w14:textId="6DD6C852" w:rsidR="00DD4FCB" w:rsidRPr="005F5BB1" w:rsidRDefault="00816869" w:rsidP="00FC5F2E">
      <w:pPr>
        <w:rPr>
          <w:rFonts w:ascii="Times New Roman" w:hAnsi="Times New Roman" w:cs="Times New Roman"/>
          <w:bCs/>
          <w:sz w:val="24"/>
          <w:szCs w:val="24"/>
          <w:lang w:val="en"/>
        </w:rPr>
      </w:pP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E32304">
        <w:rPr>
          <w:rFonts w:ascii="Times New Roman" w:hAnsi="Times New Roman" w:cs="Times New Roman"/>
          <w:bCs/>
          <w:sz w:val="24"/>
          <w:szCs w:val="24"/>
          <w:lang w:val="en"/>
        </w:rPr>
        <w:t xml:space="preserve"> </w:t>
      </w:r>
      <w:r w:rsidR="00DD4FCB" w:rsidRPr="005F5BB1">
        <w:rPr>
          <w:rFonts w:ascii="Times New Roman" w:hAnsi="Times New Roman" w:cs="Times New Roman"/>
          <w:bCs/>
          <w:sz w:val="24"/>
          <w:szCs w:val="24"/>
          <w:lang w:val="en"/>
        </w:rPr>
        <w:t xml:space="preserve">is committed to the health and safety of its students and employees.  </w:t>
      </w:r>
      <w:r w:rsidR="0008433F">
        <w:rPr>
          <w:rFonts w:ascii="Times New Roman" w:hAnsi="Times New Roman" w:cs="Times New Roman"/>
          <w:bCs/>
          <w:sz w:val="24"/>
          <w:szCs w:val="24"/>
          <w:lang w:val="en"/>
        </w:rPr>
        <w:t xml:space="preserve">With the goal of </w:t>
      </w:r>
      <w:bookmarkStart w:id="19" w:name="_GoBack"/>
      <w:bookmarkEnd w:id="19"/>
      <w:r w:rsidR="006E524A" w:rsidRPr="005F5BB1">
        <w:rPr>
          <w:rFonts w:ascii="Times New Roman" w:hAnsi="Times New Roman" w:cs="Times New Roman"/>
          <w:bCs/>
          <w:sz w:val="24"/>
          <w:szCs w:val="24"/>
          <w:lang w:val="en"/>
        </w:rPr>
        <w:t>maintain</w:t>
      </w:r>
      <w:r w:rsidR="0008433F">
        <w:rPr>
          <w:rFonts w:ascii="Times New Roman" w:hAnsi="Times New Roman" w:cs="Times New Roman"/>
          <w:bCs/>
          <w:sz w:val="24"/>
          <w:szCs w:val="24"/>
          <w:lang w:val="en"/>
        </w:rPr>
        <w:t>ing</w:t>
      </w:r>
      <w:r w:rsidR="00DD4FCB" w:rsidRPr="005F5BB1">
        <w:rPr>
          <w:rFonts w:ascii="Times New Roman" w:hAnsi="Times New Roman" w:cs="Times New Roman"/>
          <w:bCs/>
          <w:sz w:val="24"/>
          <w:szCs w:val="24"/>
          <w:lang w:val="en"/>
        </w:rPr>
        <w:t xml:space="preserve"> an effective program</w:t>
      </w:r>
      <w:r w:rsidR="00AC7882" w:rsidRPr="005F5BB1">
        <w:rPr>
          <w:rFonts w:ascii="Times New Roman" w:hAnsi="Times New Roman" w:cs="Times New Roman"/>
          <w:bCs/>
          <w:sz w:val="24"/>
          <w:szCs w:val="24"/>
          <w:lang w:val="en"/>
        </w:rPr>
        <w:t>,</w:t>
      </w:r>
      <w:r w:rsidR="00DD4FCB" w:rsidRPr="005F5BB1">
        <w:rPr>
          <w:rFonts w:ascii="Times New Roman" w:hAnsi="Times New Roman" w:cs="Times New Roman"/>
          <w:bCs/>
          <w:sz w:val="24"/>
          <w:szCs w:val="24"/>
          <w:lang w:val="en"/>
        </w:rPr>
        <w:t xml:space="preserve"> </w:t>
      </w:r>
      <w:r w:rsidR="00A33C05">
        <w:rPr>
          <w:rFonts w:ascii="Times New Roman" w:hAnsi="Times New Roman" w:cs="Times New Roman"/>
          <w:sz w:val="24"/>
          <w:szCs w:val="24"/>
        </w:rPr>
        <w:t>the institution</w:t>
      </w:r>
      <w:r w:rsidR="00DD4FCB" w:rsidRPr="005F5BB1">
        <w:rPr>
          <w:rFonts w:ascii="Times New Roman" w:hAnsi="Times New Roman" w:cs="Times New Roman"/>
          <w:bCs/>
          <w:sz w:val="24"/>
          <w:szCs w:val="24"/>
          <w:lang w:val="en"/>
        </w:rPr>
        <w:t xml:space="preserve"> continues to:</w:t>
      </w:r>
    </w:p>
    <w:p w14:paraId="330F7C4A" w14:textId="77777777" w:rsidR="00A66137" w:rsidRPr="005F5BB1" w:rsidRDefault="00A66137" w:rsidP="00FC5F2E">
      <w:pPr>
        <w:rPr>
          <w:rFonts w:ascii="Times New Roman" w:hAnsi="Times New Roman" w:cs="Times New Roman"/>
          <w:bCs/>
          <w:sz w:val="24"/>
          <w:szCs w:val="24"/>
          <w:lang w:val="en"/>
        </w:rPr>
      </w:pPr>
    </w:p>
    <w:p w14:paraId="741FDFB9" w14:textId="3127CC4E"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 xml:space="preserve">Increase employees’ and students’ awareness of </w:t>
      </w:r>
      <w:r w:rsidR="00FE74A9">
        <w:rPr>
          <w:rFonts w:ascii="Times New Roman" w:hAnsi="Times New Roman" w:cs="Times New Roman"/>
          <w:bCs/>
          <w:sz w:val="24"/>
          <w:szCs w:val="24"/>
          <w:lang w:val="en"/>
        </w:rPr>
        <w:t>the DAAPP</w:t>
      </w:r>
    </w:p>
    <w:p w14:paraId="05D6A8EF"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Increase and improve AOD related education and training;</w:t>
      </w:r>
    </w:p>
    <w:p w14:paraId="171B7B85"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Develop and implement strong and effective policies;</w:t>
      </w:r>
    </w:p>
    <w:p w14:paraId="145E549E"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Provide various resources and assistance programs to employees and students;</w:t>
      </w:r>
    </w:p>
    <w:p w14:paraId="01E0E6D4"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Create a climate that discourages drug and alcohol use;</w:t>
      </w:r>
    </w:p>
    <w:p w14:paraId="3F2A2A58" w14:textId="5ED5A832" w:rsidR="00B8122C" w:rsidRPr="007613AF" w:rsidRDefault="002B4C09" w:rsidP="00B8122C">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 xml:space="preserve">Measure awareness and effectiveness of </w:t>
      </w:r>
      <w:r w:rsidR="00FE74A9">
        <w:rPr>
          <w:rFonts w:ascii="Times New Roman" w:hAnsi="Times New Roman" w:cs="Times New Roman"/>
          <w:bCs/>
          <w:sz w:val="24"/>
          <w:szCs w:val="24"/>
          <w:lang w:val="en"/>
        </w:rPr>
        <w:t>the DAAPP</w:t>
      </w:r>
      <w:r w:rsidR="00DD4FCB" w:rsidRPr="005F5BB1">
        <w:rPr>
          <w:rFonts w:ascii="Times New Roman" w:hAnsi="Times New Roman" w:cs="Times New Roman"/>
          <w:bCs/>
          <w:sz w:val="24"/>
          <w:szCs w:val="24"/>
          <w:lang w:val="en"/>
        </w:rPr>
        <w:t xml:space="preserve"> continually.</w:t>
      </w:r>
    </w:p>
    <w:p w14:paraId="49F199EA" w14:textId="77777777" w:rsidR="00572549" w:rsidRDefault="00572549" w:rsidP="00C30ACB">
      <w:pPr>
        <w:jc w:val="both"/>
        <w:rPr>
          <w:rFonts w:ascii="Times New Roman" w:hAnsi="Times New Roman" w:cs="Times New Roman"/>
          <w:bCs/>
          <w:sz w:val="24"/>
          <w:szCs w:val="24"/>
          <w:lang w:val="en"/>
        </w:rPr>
      </w:pPr>
    </w:p>
    <w:p w14:paraId="7577E09C" w14:textId="561FF3FA" w:rsidR="0008433F" w:rsidRDefault="0008433F" w:rsidP="00C30ACB">
      <w:pPr>
        <w:jc w:val="both"/>
        <w:rPr>
          <w:rFonts w:ascii="Times New Roman" w:hAnsi="Times New Roman" w:cs="Times New Roman"/>
          <w:bCs/>
          <w:sz w:val="24"/>
          <w:szCs w:val="24"/>
          <w:lang w:val="en"/>
        </w:rPr>
      </w:pPr>
      <w:r>
        <w:rPr>
          <w:rFonts w:ascii="Times New Roman" w:hAnsi="Times New Roman" w:cs="Times New Roman"/>
          <w:bCs/>
          <w:sz w:val="24"/>
          <w:szCs w:val="24"/>
          <w:lang w:val="en"/>
        </w:rPr>
        <w:t>The following targeted objectives will be used to assist in evaluating the program’s effectiveness:</w:t>
      </w:r>
    </w:p>
    <w:p w14:paraId="1ED7C151" w14:textId="21323C82" w:rsidR="0008433F" w:rsidRDefault="0008433F" w:rsidP="007613AF">
      <w:pPr>
        <w:pStyle w:val="ListParagraph"/>
        <w:numPr>
          <w:ilvl w:val="0"/>
          <w:numId w:val="27"/>
        </w:numPr>
        <w:jc w:val="both"/>
        <w:rPr>
          <w:rFonts w:ascii="Times New Roman" w:hAnsi="Times New Roman" w:cs="Times New Roman"/>
          <w:bCs/>
          <w:sz w:val="24"/>
          <w:szCs w:val="24"/>
          <w:lang w:val="en"/>
        </w:rPr>
      </w:pPr>
      <w:r w:rsidRPr="007613AF">
        <w:rPr>
          <w:rFonts w:ascii="Times New Roman" w:hAnsi="Times New Roman" w:cs="Times New Roman"/>
          <w:bCs/>
          <w:sz w:val="24"/>
          <w:szCs w:val="24"/>
          <w:lang w:val="en"/>
        </w:rPr>
        <w:t>Annually publish an updated DAAPP to all students and employees to provide them with the most up to date information and resources.</w:t>
      </w:r>
    </w:p>
    <w:p w14:paraId="32858333" w14:textId="54C7D3AF" w:rsidR="00360F1F" w:rsidRPr="007613AF" w:rsidRDefault="009F77BD" w:rsidP="007613AF">
      <w:pPr>
        <w:pStyle w:val="ListParagraph"/>
        <w:numPr>
          <w:ilvl w:val="0"/>
          <w:numId w:val="27"/>
        </w:numPr>
        <w:jc w:val="both"/>
        <w:rPr>
          <w:rFonts w:ascii="Times New Roman" w:hAnsi="Times New Roman" w:cs="Times New Roman"/>
          <w:bCs/>
          <w:sz w:val="24"/>
          <w:szCs w:val="24"/>
          <w:lang w:val="en"/>
        </w:rPr>
      </w:pPr>
      <w:r>
        <w:rPr>
          <w:rFonts w:ascii="Times New Roman" w:hAnsi="Times New Roman" w:cs="Times New Roman"/>
          <w:bCs/>
          <w:sz w:val="24"/>
          <w:szCs w:val="24"/>
          <w:lang w:val="en"/>
        </w:rPr>
        <w:t>Evaluate the percentage of new s</w:t>
      </w:r>
      <w:r w:rsidR="00360F1F">
        <w:rPr>
          <w:rFonts w:ascii="Times New Roman" w:hAnsi="Times New Roman" w:cs="Times New Roman"/>
          <w:bCs/>
          <w:sz w:val="24"/>
          <w:szCs w:val="24"/>
          <w:lang w:val="en"/>
        </w:rPr>
        <w:t>tudents who complete the AOD related training programs to ensure 100% compliance</w:t>
      </w:r>
    </w:p>
    <w:p w14:paraId="22DF9676" w14:textId="2406C081" w:rsidR="0008433F" w:rsidRPr="007613AF" w:rsidRDefault="009D394B" w:rsidP="007613AF">
      <w:pPr>
        <w:pStyle w:val="ListParagraph"/>
        <w:numPr>
          <w:ilvl w:val="0"/>
          <w:numId w:val="27"/>
        </w:numPr>
        <w:jc w:val="both"/>
        <w:rPr>
          <w:rFonts w:ascii="Times New Roman" w:hAnsi="Times New Roman" w:cs="Times New Roman"/>
          <w:bCs/>
          <w:sz w:val="24"/>
          <w:szCs w:val="24"/>
          <w:lang w:val="en"/>
        </w:rPr>
      </w:pPr>
      <w:r w:rsidRPr="007613AF">
        <w:rPr>
          <w:rFonts w:ascii="Times New Roman" w:hAnsi="Times New Roman" w:cs="Times New Roman"/>
          <w:bCs/>
          <w:sz w:val="24"/>
          <w:szCs w:val="24"/>
          <w:lang w:val="en"/>
        </w:rPr>
        <w:t>Conduct a Wellness Assessment, including focused questions on AOD related issues, to further gauge awareness of the program</w:t>
      </w:r>
      <w:r w:rsidR="00360F1F">
        <w:rPr>
          <w:rFonts w:ascii="Times New Roman" w:hAnsi="Times New Roman" w:cs="Times New Roman"/>
          <w:bCs/>
          <w:sz w:val="24"/>
          <w:szCs w:val="24"/>
          <w:lang w:val="en"/>
        </w:rPr>
        <w:t xml:space="preserve"> and determine whether refresher training should be provided</w:t>
      </w:r>
      <w:r w:rsidRPr="007613AF">
        <w:rPr>
          <w:rFonts w:ascii="Times New Roman" w:hAnsi="Times New Roman" w:cs="Times New Roman"/>
          <w:bCs/>
          <w:sz w:val="24"/>
          <w:szCs w:val="24"/>
          <w:lang w:val="en"/>
        </w:rPr>
        <w:t>.</w:t>
      </w:r>
    </w:p>
    <w:p w14:paraId="331257EB" w14:textId="36531AB2" w:rsidR="009D394B" w:rsidRPr="007613AF" w:rsidRDefault="009D394B" w:rsidP="007613AF">
      <w:pPr>
        <w:pStyle w:val="ListParagraph"/>
        <w:numPr>
          <w:ilvl w:val="0"/>
          <w:numId w:val="27"/>
        </w:numPr>
        <w:jc w:val="both"/>
        <w:rPr>
          <w:rFonts w:ascii="Times New Roman" w:hAnsi="Times New Roman" w:cs="Times New Roman"/>
          <w:bCs/>
          <w:sz w:val="24"/>
          <w:szCs w:val="24"/>
          <w:lang w:val="en"/>
        </w:rPr>
      </w:pPr>
      <w:r w:rsidRPr="007613AF">
        <w:rPr>
          <w:rFonts w:ascii="Times New Roman" w:hAnsi="Times New Roman" w:cs="Times New Roman"/>
          <w:bCs/>
          <w:sz w:val="24"/>
          <w:szCs w:val="24"/>
          <w:lang w:val="en"/>
        </w:rPr>
        <w:t xml:space="preserve">Evaluate AOD related </w:t>
      </w:r>
      <w:r w:rsidR="00360F1F">
        <w:rPr>
          <w:rFonts w:ascii="Times New Roman" w:hAnsi="Times New Roman" w:cs="Times New Roman"/>
          <w:bCs/>
          <w:sz w:val="24"/>
          <w:szCs w:val="24"/>
          <w:lang w:val="en"/>
        </w:rPr>
        <w:t>incidents</w:t>
      </w:r>
      <w:r w:rsidRPr="007613AF">
        <w:rPr>
          <w:rFonts w:ascii="Times New Roman" w:hAnsi="Times New Roman" w:cs="Times New Roman"/>
          <w:bCs/>
          <w:sz w:val="24"/>
          <w:szCs w:val="24"/>
          <w:lang w:val="en"/>
        </w:rPr>
        <w:t xml:space="preserve"> to identify any trending which may indicate a need to modify the program</w:t>
      </w:r>
    </w:p>
    <w:p w14:paraId="29A71151" w14:textId="389F09E1" w:rsidR="009D394B" w:rsidRPr="007613AF" w:rsidRDefault="009D394B" w:rsidP="007613AF">
      <w:pPr>
        <w:pStyle w:val="ListParagraph"/>
        <w:numPr>
          <w:ilvl w:val="0"/>
          <w:numId w:val="27"/>
        </w:numPr>
        <w:jc w:val="both"/>
        <w:rPr>
          <w:rFonts w:ascii="Times New Roman" w:hAnsi="Times New Roman" w:cs="Times New Roman"/>
          <w:bCs/>
          <w:sz w:val="24"/>
          <w:szCs w:val="24"/>
          <w:lang w:val="en"/>
        </w:rPr>
      </w:pPr>
      <w:r w:rsidRPr="007613AF">
        <w:rPr>
          <w:rFonts w:ascii="Times New Roman" w:hAnsi="Times New Roman" w:cs="Times New Roman"/>
          <w:bCs/>
          <w:sz w:val="24"/>
          <w:szCs w:val="24"/>
          <w:lang w:val="en"/>
        </w:rPr>
        <w:t xml:space="preserve">Evaluate the use of assistance programs and resources to determine their effectiveness and </w:t>
      </w:r>
      <w:r w:rsidR="00360F1F" w:rsidRPr="007613AF">
        <w:rPr>
          <w:rFonts w:ascii="Times New Roman" w:hAnsi="Times New Roman" w:cs="Times New Roman"/>
          <w:bCs/>
          <w:sz w:val="24"/>
          <w:szCs w:val="24"/>
          <w:lang w:val="en"/>
        </w:rPr>
        <w:t>adequacy.</w:t>
      </w:r>
    </w:p>
    <w:p w14:paraId="1ECFE440" w14:textId="31643672" w:rsidR="00B8122C" w:rsidRPr="00C30ACB" w:rsidRDefault="00B8122C" w:rsidP="00C30ACB">
      <w:pPr>
        <w:jc w:val="both"/>
        <w:rPr>
          <w:rFonts w:ascii="Times New Roman" w:hAnsi="Times New Roman" w:cs="Times New Roman"/>
          <w:bCs/>
          <w:sz w:val="24"/>
          <w:szCs w:val="24"/>
          <w:lang w:val="en"/>
        </w:rPr>
      </w:pPr>
      <w:r>
        <w:rPr>
          <w:rFonts w:ascii="Times New Roman" w:hAnsi="Times New Roman" w:cs="Times New Roman"/>
          <w:bCs/>
          <w:sz w:val="24"/>
          <w:szCs w:val="24"/>
          <w:lang w:val="en"/>
        </w:rPr>
        <w:t>On a biennial bas</w:t>
      </w:r>
      <w:r w:rsidR="00BE080B">
        <w:rPr>
          <w:rFonts w:ascii="Times New Roman" w:hAnsi="Times New Roman" w:cs="Times New Roman"/>
          <w:bCs/>
          <w:sz w:val="24"/>
          <w:szCs w:val="24"/>
          <w:lang w:val="en"/>
        </w:rPr>
        <w:t xml:space="preserve">is, </w:t>
      </w:r>
      <w:r w:rsidR="00FE74A9">
        <w:rPr>
          <w:rFonts w:ascii="Times New Roman" w:hAnsi="Times New Roman" w:cs="Times New Roman"/>
          <w:bCs/>
          <w:sz w:val="24"/>
          <w:szCs w:val="24"/>
          <w:lang w:val="en"/>
        </w:rPr>
        <w:t>this DAAPP</w:t>
      </w:r>
      <w:r>
        <w:rPr>
          <w:rFonts w:ascii="Times New Roman" w:hAnsi="Times New Roman" w:cs="Times New Roman"/>
          <w:bCs/>
          <w:sz w:val="24"/>
          <w:szCs w:val="24"/>
          <w:lang w:val="en"/>
        </w:rPr>
        <w:t xml:space="preserve"> will be formally reviewed</w:t>
      </w:r>
      <w:r w:rsidR="00BE080B">
        <w:rPr>
          <w:rFonts w:ascii="Times New Roman" w:hAnsi="Times New Roman" w:cs="Times New Roman"/>
          <w:bCs/>
          <w:sz w:val="24"/>
          <w:szCs w:val="24"/>
          <w:lang w:val="en"/>
        </w:rPr>
        <w:t xml:space="preserve"> </w:t>
      </w:r>
      <w:r w:rsidR="0008433F">
        <w:rPr>
          <w:rFonts w:ascii="Times New Roman" w:hAnsi="Times New Roman" w:cs="Times New Roman"/>
          <w:bCs/>
          <w:sz w:val="24"/>
          <w:szCs w:val="24"/>
          <w:lang w:val="en"/>
        </w:rPr>
        <w:t xml:space="preserve">through the Institutional Compliance Committee (ICC) </w:t>
      </w:r>
      <w:r w:rsidR="00BE080B">
        <w:rPr>
          <w:rFonts w:ascii="Times New Roman" w:hAnsi="Times New Roman" w:cs="Times New Roman"/>
          <w:bCs/>
          <w:sz w:val="24"/>
          <w:szCs w:val="24"/>
          <w:lang w:val="en"/>
        </w:rPr>
        <w:t xml:space="preserve">to measure the effectiveness of the program and the achievement of its </w:t>
      </w:r>
      <w:r w:rsidR="0008433F">
        <w:rPr>
          <w:rFonts w:ascii="Times New Roman" w:hAnsi="Times New Roman" w:cs="Times New Roman"/>
          <w:bCs/>
          <w:sz w:val="24"/>
          <w:szCs w:val="24"/>
          <w:lang w:val="en"/>
        </w:rPr>
        <w:t>broad goals and targeted objectives</w:t>
      </w:r>
      <w:r>
        <w:rPr>
          <w:rFonts w:ascii="Times New Roman" w:hAnsi="Times New Roman" w:cs="Times New Roman"/>
          <w:bCs/>
          <w:sz w:val="24"/>
          <w:szCs w:val="24"/>
          <w:lang w:val="en"/>
        </w:rPr>
        <w:t>.  This review will assess the</w:t>
      </w:r>
      <w:r w:rsidR="00837B06">
        <w:rPr>
          <w:rFonts w:ascii="Times New Roman" w:hAnsi="Times New Roman" w:cs="Times New Roman"/>
          <w:bCs/>
          <w:sz w:val="24"/>
          <w:szCs w:val="24"/>
          <w:lang w:val="en"/>
        </w:rPr>
        <w:t>se program</w:t>
      </w:r>
      <w:r>
        <w:rPr>
          <w:rFonts w:ascii="Times New Roman" w:hAnsi="Times New Roman" w:cs="Times New Roman"/>
          <w:bCs/>
          <w:sz w:val="24"/>
          <w:szCs w:val="24"/>
          <w:lang w:val="en"/>
        </w:rPr>
        <w:t xml:space="preserve"> goals and </w:t>
      </w:r>
      <w:r w:rsidR="0008433F">
        <w:rPr>
          <w:rFonts w:ascii="Times New Roman" w:hAnsi="Times New Roman" w:cs="Times New Roman"/>
          <w:bCs/>
          <w:sz w:val="24"/>
          <w:szCs w:val="24"/>
          <w:lang w:val="en"/>
        </w:rPr>
        <w:t xml:space="preserve">allow the ICC to </w:t>
      </w:r>
      <w:r>
        <w:rPr>
          <w:rFonts w:ascii="Times New Roman" w:hAnsi="Times New Roman" w:cs="Times New Roman"/>
          <w:bCs/>
          <w:sz w:val="24"/>
          <w:szCs w:val="24"/>
          <w:lang w:val="en"/>
        </w:rPr>
        <w:t>make</w:t>
      </w:r>
      <w:r w:rsidR="00837B06">
        <w:rPr>
          <w:rFonts w:ascii="Times New Roman" w:hAnsi="Times New Roman" w:cs="Times New Roman"/>
          <w:bCs/>
          <w:sz w:val="24"/>
          <w:szCs w:val="24"/>
          <w:lang w:val="en"/>
        </w:rPr>
        <w:t xml:space="preserve"> any </w:t>
      </w:r>
      <w:r>
        <w:rPr>
          <w:rFonts w:ascii="Times New Roman" w:hAnsi="Times New Roman" w:cs="Times New Roman"/>
          <w:bCs/>
          <w:sz w:val="24"/>
          <w:szCs w:val="24"/>
          <w:lang w:val="en"/>
        </w:rPr>
        <w:t xml:space="preserve">recommendations for improvement to the President.  </w:t>
      </w:r>
    </w:p>
    <w:p w14:paraId="2EA861E9" w14:textId="77777777" w:rsidR="001F01E7" w:rsidRPr="00C30ACB" w:rsidRDefault="001F01E7" w:rsidP="007613AF">
      <w:pPr>
        <w:pStyle w:val="Heading1"/>
        <w:rPr>
          <w:lang w:val="en"/>
        </w:rPr>
      </w:pPr>
      <w:bookmarkStart w:id="20" w:name="_Toc80366261"/>
      <w:bookmarkStart w:id="21" w:name="_Toc80366856"/>
      <w:bookmarkStart w:id="22" w:name="_Toc80620787"/>
      <w:r w:rsidRPr="007613AF">
        <w:rPr>
          <w:color w:val="7F7F7F" w:themeColor="text1" w:themeTint="80"/>
          <w:lang w:val="en"/>
        </w:rPr>
        <w:t>Programs Addressing AOD Use and Abuse</w:t>
      </w:r>
      <w:bookmarkEnd w:id="20"/>
      <w:bookmarkEnd w:id="21"/>
      <w:bookmarkEnd w:id="22"/>
    </w:p>
    <w:p w14:paraId="0CC0F041" w14:textId="77777777" w:rsidR="001F01E7" w:rsidRPr="006172CC" w:rsidRDefault="001F01E7" w:rsidP="00C30ACB">
      <w:pPr>
        <w:jc w:val="both"/>
        <w:rPr>
          <w:rFonts w:ascii="Times New Roman" w:hAnsi="Times New Roman" w:cs="Times New Roman"/>
          <w:sz w:val="24"/>
          <w:szCs w:val="24"/>
          <w:lang w:val="en"/>
        </w:rPr>
      </w:pPr>
    </w:p>
    <w:p w14:paraId="60CDA176" w14:textId="32775FB1" w:rsidR="001F01E7" w:rsidRPr="006172CC" w:rsidRDefault="001F01E7" w:rsidP="00FC5F2E">
      <w:pPr>
        <w:rPr>
          <w:rFonts w:ascii="Times New Roman" w:hAnsi="Times New Roman" w:cs="Times New Roman"/>
          <w:sz w:val="24"/>
          <w:szCs w:val="24"/>
          <w:lang w:val="en"/>
        </w:rPr>
      </w:pPr>
      <w:r w:rsidRPr="006172CC">
        <w:rPr>
          <w:rFonts w:ascii="Times New Roman" w:hAnsi="Times New Roman" w:cs="Times New Roman"/>
          <w:sz w:val="24"/>
          <w:szCs w:val="24"/>
          <w:lang w:val="en"/>
        </w:rPr>
        <w:t xml:space="preserve">The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00E32304">
        <w:rPr>
          <w:rFonts w:ascii="Times New Roman" w:hAnsi="Times New Roman" w:cs="Times New Roman"/>
          <w:sz w:val="24"/>
          <w:szCs w:val="24"/>
          <w:lang w:val="en"/>
        </w:rPr>
        <w:t xml:space="preserve"> </w:t>
      </w:r>
      <w:r w:rsidR="00A33C05">
        <w:rPr>
          <w:rFonts w:ascii="Times New Roman" w:hAnsi="Times New Roman" w:cs="Times New Roman"/>
          <w:sz w:val="24"/>
          <w:szCs w:val="24"/>
          <w:lang w:val="en"/>
        </w:rPr>
        <w:t>p</w:t>
      </w:r>
      <w:r w:rsidRPr="006172CC">
        <w:rPr>
          <w:rFonts w:ascii="Times New Roman" w:hAnsi="Times New Roman" w:cs="Times New Roman"/>
          <w:sz w:val="24"/>
          <w:szCs w:val="24"/>
          <w:lang w:val="en"/>
        </w:rPr>
        <w:t xml:space="preserve">resident, faculty, staff and students provide input in campus programs directed at alcohol and other substance abuse. A wide range of expertise can be found on the campus in health care professionals, health care educators, licensed counselors, security personnel, students, administrative personnel, and other leaders. </w:t>
      </w:r>
      <w:r w:rsidR="00F92CEF">
        <w:rPr>
          <w:rFonts w:ascii="Times New Roman" w:hAnsi="Times New Roman" w:cs="Times New Roman"/>
          <w:sz w:val="24"/>
          <w:szCs w:val="24"/>
          <w:lang w:val="en"/>
        </w:rPr>
        <w:t xml:space="preserve"> The following programs and procedures are designed to address the use and abuse of alcohol and other drugs.</w:t>
      </w:r>
    </w:p>
    <w:p w14:paraId="4BB82061" w14:textId="77777777" w:rsidR="001F01E7" w:rsidRPr="006172CC" w:rsidRDefault="001F01E7" w:rsidP="00FC5F2E">
      <w:pPr>
        <w:rPr>
          <w:rFonts w:ascii="Times New Roman" w:hAnsi="Times New Roman" w:cs="Times New Roman"/>
          <w:sz w:val="24"/>
          <w:szCs w:val="24"/>
          <w:lang w:val="en"/>
        </w:rPr>
      </w:pPr>
    </w:p>
    <w:p w14:paraId="71BF1462" w14:textId="4D376852" w:rsidR="001F01E7" w:rsidRPr="006172CC"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The Employee Assistance Program</w:t>
      </w:r>
      <w:r w:rsidR="00A33C05">
        <w:rPr>
          <w:rFonts w:ascii="Times New Roman" w:hAnsi="Times New Roman" w:cs="Times New Roman"/>
          <w:b/>
          <w:i/>
          <w:sz w:val="24"/>
          <w:szCs w:val="24"/>
        </w:rPr>
        <w:t xml:space="preserve"> (EAP)</w:t>
      </w:r>
      <w:r w:rsidRPr="00C30ACB">
        <w:rPr>
          <w:rFonts w:ascii="Times New Roman" w:hAnsi="Times New Roman" w:cs="Times New Roman"/>
          <w:i/>
          <w:sz w:val="24"/>
          <w:szCs w:val="24"/>
        </w:rPr>
        <w:t xml:space="preserve"> </w:t>
      </w:r>
      <w:r w:rsidRPr="006172CC">
        <w:rPr>
          <w:rFonts w:ascii="Times New Roman" w:hAnsi="Times New Roman" w:cs="Times New Roman"/>
          <w:sz w:val="24"/>
          <w:szCs w:val="24"/>
        </w:rPr>
        <w:t xml:space="preserve">provides a staff of trained professionals that are committed to providing quality counseling and assistance for individuals, couples, families, and work groups. Confidential counseling sessions are available at no cost to the individual and there is a 24-hour crisis helpline.  </w:t>
      </w:r>
    </w:p>
    <w:p w14:paraId="4A7DEA10" w14:textId="77777777" w:rsidR="001F01E7" w:rsidRPr="006172CC" w:rsidRDefault="001F01E7" w:rsidP="00FC5F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w:t>
      </w:r>
      <w:r w:rsidRPr="006172CC">
        <w:rPr>
          <w:rFonts w:ascii="Times New Roman" w:hAnsi="Times New Roman" w:cs="Times New Roman"/>
          <w:sz w:val="24"/>
          <w:szCs w:val="24"/>
        </w:rPr>
        <w:t xml:space="preserve">EAP staff attend all new employee orientation sessions and provide brochures to describe EAP assistance available.  </w:t>
      </w:r>
    </w:p>
    <w:p w14:paraId="5B894865" w14:textId="77777777" w:rsidR="001F01E7" w:rsidRPr="006172CC" w:rsidRDefault="001F01E7" w:rsidP="00FC5F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6172CC">
        <w:rPr>
          <w:rFonts w:ascii="Times New Roman" w:hAnsi="Times New Roman" w:cs="Times New Roman"/>
          <w:sz w:val="24"/>
          <w:szCs w:val="24"/>
        </w:rPr>
        <w:t xml:space="preserve">EAP staff also provide annual education for all new </w:t>
      </w:r>
      <w:r>
        <w:rPr>
          <w:rFonts w:ascii="Times New Roman" w:hAnsi="Times New Roman" w:cs="Times New Roman"/>
          <w:sz w:val="24"/>
          <w:szCs w:val="24"/>
        </w:rPr>
        <w:t>house staff</w:t>
      </w:r>
      <w:r w:rsidRPr="006172CC">
        <w:rPr>
          <w:rFonts w:ascii="Times New Roman" w:hAnsi="Times New Roman" w:cs="Times New Roman"/>
          <w:sz w:val="24"/>
          <w:szCs w:val="24"/>
        </w:rPr>
        <w:t xml:space="preserve">.  </w:t>
      </w:r>
    </w:p>
    <w:p w14:paraId="3CAB29B3" w14:textId="77777777" w:rsidR="001F01E7" w:rsidRDefault="001F01E7" w:rsidP="00FC5F2E">
      <w:pPr>
        <w:rPr>
          <w:rFonts w:ascii="Times New Roman" w:hAnsi="Times New Roman" w:cs="Times New Roman"/>
          <w:sz w:val="24"/>
          <w:szCs w:val="24"/>
        </w:rPr>
      </w:pPr>
    </w:p>
    <w:p w14:paraId="19B8D040" w14:textId="2D560001" w:rsidR="001F01E7" w:rsidRDefault="00816869" w:rsidP="00FC5F2E">
      <w:pPr>
        <w:rPr>
          <w:rFonts w:ascii="Times New Roman" w:hAnsi="Times New Roman" w:cs="Times New Roman"/>
          <w:sz w:val="24"/>
          <w:szCs w:val="24"/>
        </w:rPr>
      </w:pPr>
      <w:r w:rsidRPr="00C30ACB">
        <w:rPr>
          <w:rFonts w:ascii="Times New Roman" w:hAnsi="Times New Roman" w:cs="Times New Roman"/>
          <w:b/>
          <w:i/>
          <w:sz w:val="24"/>
          <w:szCs w:val="24"/>
        </w:rPr>
        <w:t>TTUHSC El Paso</w:t>
      </w:r>
      <w:r w:rsidR="001F01E7" w:rsidRPr="00C30ACB">
        <w:rPr>
          <w:rFonts w:ascii="Times New Roman" w:hAnsi="Times New Roman" w:cs="Times New Roman"/>
          <w:b/>
          <w:i/>
          <w:sz w:val="24"/>
          <w:szCs w:val="24"/>
        </w:rPr>
        <w:t xml:space="preserve"> Campus Events:</w:t>
      </w:r>
      <w:r w:rsidR="001F01E7">
        <w:rPr>
          <w:rFonts w:ascii="Times New Roman" w:hAnsi="Times New Roman" w:cs="Times New Roman"/>
          <w:sz w:val="24"/>
          <w:szCs w:val="24"/>
        </w:rPr>
        <w:t xml:space="preserve">  </w:t>
      </w:r>
      <w:r w:rsidR="001F01E7" w:rsidRPr="006172CC">
        <w:rPr>
          <w:rFonts w:ascii="Times New Roman" w:hAnsi="Times New Roman" w:cs="Times New Roman"/>
          <w:sz w:val="24"/>
          <w:szCs w:val="24"/>
        </w:rPr>
        <w:t xml:space="preserve">All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w:t>
      </w:r>
      <w:r w:rsidR="001F01E7">
        <w:rPr>
          <w:rFonts w:ascii="Times New Roman" w:hAnsi="Times New Roman" w:cs="Times New Roman"/>
          <w:sz w:val="24"/>
          <w:szCs w:val="24"/>
        </w:rPr>
        <w:t>sponsored</w:t>
      </w:r>
      <w:r w:rsidR="001F01E7" w:rsidRPr="006172CC">
        <w:rPr>
          <w:rFonts w:ascii="Times New Roman" w:hAnsi="Times New Roman" w:cs="Times New Roman"/>
          <w:sz w:val="24"/>
          <w:szCs w:val="24"/>
        </w:rPr>
        <w:t xml:space="preserve"> events w</w:t>
      </w:r>
      <w:r w:rsidR="001F01E7">
        <w:rPr>
          <w:rFonts w:ascii="Times New Roman" w:hAnsi="Times New Roman" w:cs="Times New Roman"/>
          <w:sz w:val="24"/>
          <w:szCs w:val="24"/>
        </w:rPr>
        <w:t xml:space="preserve">here alcohol will be available, </w:t>
      </w:r>
      <w:r w:rsidR="001F01E7" w:rsidRPr="006172CC">
        <w:rPr>
          <w:rFonts w:ascii="Times New Roman" w:hAnsi="Times New Roman" w:cs="Times New Roman"/>
          <w:sz w:val="24"/>
          <w:szCs w:val="24"/>
        </w:rPr>
        <w:t xml:space="preserve">must have the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w:t>
      </w:r>
      <w:r w:rsidR="00A33C05">
        <w:rPr>
          <w:rFonts w:ascii="Times New Roman" w:hAnsi="Times New Roman" w:cs="Times New Roman"/>
          <w:sz w:val="24"/>
          <w:szCs w:val="24"/>
        </w:rPr>
        <w:t>p</w:t>
      </w:r>
      <w:r w:rsidR="00A33C05" w:rsidRPr="006172CC">
        <w:rPr>
          <w:rFonts w:ascii="Times New Roman" w:hAnsi="Times New Roman" w:cs="Times New Roman"/>
          <w:sz w:val="24"/>
          <w:szCs w:val="24"/>
        </w:rPr>
        <w:t xml:space="preserve">resident’s </w:t>
      </w:r>
      <w:r w:rsidR="001F01E7" w:rsidRPr="006172CC">
        <w:rPr>
          <w:rFonts w:ascii="Times New Roman" w:hAnsi="Times New Roman" w:cs="Times New Roman"/>
          <w:sz w:val="24"/>
          <w:szCs w:val="24"/>
        </w:rPr>
        <w:t>approval prior to the event.</w:t>
      </w:r>
      <w:r w:rsidR="005F5BB1">
        <w:rPr>
          <w:rFonts w:ascii="Times New Roman" w:hAnsi="Times New Roman" w:cs="Times New Roman"/>
          <w:sz w:val="24"/>
          <w:szCs w:val="24"/>
        </w:rPr>
        <w:t xml:space="preserve"> </w:t>
      </w:r>
    </w:p>
    <w:p w14:paraId="6219E643" w14:textId="77777777" w:rsidR="001F01E7" w:rsidRPr="006172CC" w:rsidRDefault="001F01E7" w:rsidP="00FC5F2E">
      <w:pPr>
        <w:pStyle w:val="ListParagraph"/>
        <w:rPr>
          <w:rFonts w:ascii="Times New Roman" w:hAnsi="Times New Roman" w:cs="Times New Roman"/>
          <w:b/>
          <w:sz w:val="24"/>
          <w:szCs w:val="24"/>
          <w:u w:val="single"/>
        </w:rPr>
      </w:pPr>
    </w:p>
    <w:p w14:paraId="16A38F54" w14:textId="6C82F9AD" w:rsidR="001F01E7" w:rsidRDefault="00816869" w:rsidP="00FC5F2E">
      <w:pPr>
        <w:rPr>
          <w:rFonts w:ascii="Times New Roman" w:hAnsi="Times New Roman" w:cs="Times New Roman"/>
          <w:sz w:val="24"/>
          <w:szCs w:val="24"/>
        </w:rPr>
      </w:pPr>
      <w:r w:rsidRPr="00C30ACB">
        <w:rPr>
          <w:rFonts w:ascii="Times New Roman" w:hAnsi="Times New Roman" w:cs="Times New Roman"/>
          <w:b/>
          <w:i/>
          <w:sz w:val="24"/>
          <w:szCs w:val="24"/>
        </w:rPr>
        <w:t>TTUHSC El Paso</w:t>
      </w:r>
      <w:r w:rsidR="001F01E7" w:rsidRPr="00C30ACB">
        <w:rPr>
          <w:rFonts w:ascii="Times New Roman" w:hAnsi="Times New Roman" w:cs="Times New Roman"/>
          <w:b/>
          <w:i/>
          <w:sz w:val="24"/>
          <w:szCs w:val="24"/>
        </w:rPr>
        <w:t xml:space="preserve"> Physician</w:t>
      </w:r>
      <w:r w:rsidR="00C5366D" w:rsidRPr="00C30ACB">
        <w:rPr>
          <w:rFonts w:ascii="Times New Roman" w:hAnsi="Times New Roman" w:cs="Times New Roman"/>
          <w:b/>
          <w:i/>
          <w:sz w:val="24"/>
          <w:szCs w:val="24"/>
        </w:rPr>
        <w:t xml:space="preserve">’s </w:t>
      </w:r>
      <w:r w:rsidR="003458E4" w:rsidRPr="00C30ACB">
        <w:rPr>
          <w:rFonts w:ascii="Times New Roman" w:hAnsi="Times New Roman" w:cs="Times New Roman"/>
          <w:b/>
          <w:i/>
          <w:sz w:val="24"/>
          <w:szCs w:val="24"/>
        </w:rPr>
        <w:t>Wellness Committee</w:t>
      </w:r>
      <w:r w:rsidR="001F01E7" w:rsidRPr="00C30ACB">
        <w:rPr>
          <w:rFonts w:ascii="Times New Roman" w:hAnsi="Times New Roman" w:cs="Times New Roman"/>
          <w:b/>
          <w:i/>
          <w:sz w:val="24"/>
          <w:szCs w:val="24"/>
        </w:rPr>
        <w:t>:</w:t>
      </w:r>
      <w:r w:rsidR="001F01E7" w:rsidRPr="00C30ACB">
        <w:rPr>
          <w:rFonts w:ascii="Times New Roman" w:hAnsi="Times New Roman" w:cs="Times New Roman"/>
          <w:i/>
          <w:sz w:val="24"/>
          <w:szCs w:val="24"/>
        </w:rPr>
        <w:t xml:space="preserve">  </w:t>
      </w:r>
      <w:r w:rsidR="001F01E7" w:rsidRPr="006172CC">
        <w:rPr>
          <w:rFonts w:ascii="Times New Roman" w:hAnsi="Times New Roman" w:cs="Times New Roman"/>
          <w:sz w:val="24"/>
          <w:szCs w:val="24"/>
        </w:rPr>
        <w:t xml:space="preserve">The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Physician</w:t>
      </w:r>
      <w:r w:rsidR="00C5366D">
        <w:rPr>
          <w:rFonts w:ascii="Times New Roman" w:hAnsi="Times New Roman" w:cs="Times New Roman"/>
          <w:sz w:val="24"/>
          <w:szCs w:val="24"/>
        </w:rPr>
        <w:t>’s Wellness</w:t>
      </w:r>
      <w:r w:rsidR="001F01E7" w:rsidRPr="006172CC">
        <w:rPr>
          <w:rFonts w:ascii="Times New Roman" w:hAnsi="Times New Roman" w:cs="Times New Roman"/>
          <w:sz w:val="24"/>
          <w:szCs w:val="24"/>
        </w:rPr>
        <w:t xml:space="preserve"> </w:t>
      </w:r>
      <w:r w:rsidR="003458E4" w:rsidRPr="006172CC">
        <w:rPr>
          <w:rFonts w:ascii="Times New Roman" w:hAnsi="Times New Roman" w:cs="Times New Roman"/>
          <w:sz w:val="24"/>
          <w:szCs w:val="24"/>
        </w:rPr>
        <w:t>Committee is</w:t>
      </w:r>
      <w:r w:rsidR="001F01E7" w:rsidRPr="006172CC">
        <w:rPr>
          <w:rFonts w:ascii="Times New Roman" w:hAnsi="Times New Roman" w:cs="Times New Roman"/>
          <w:sz w:val="24"/>
          <w:szCs w:val="24"/>
        </w:rPr>
        <w:t xml:space="preserve"> </w:t>
      </w:r>
      <w:r w:rsidR="001F01E7">
        <w:rPr>
          <w:rFonts w:ascii="Times New Roman" w:hAnsi="Times New Roman" w:cs="Times New Roman"/>
          <w:sz w:val="24"/>
          <w:szCs w:val="24"/>
        </w:rPr>
        <w:t>a medical peer review committee to assist p</w:t>
      </w:r>
      <w:r w:rsidR="001F01E7" w:rsidRPr="006172CC">
        <w:rPr>
          <w:rFonts w:ascii="Times New Roman" w:hAnsi="Times New Roman" w:cs="Times New Roman"/>
          <w:sz w:val="24"/>
          <w:szCs w:val="24"/>
        </w:rPr>
        <w:t>hysicians</w:t>
      </w:r>
      <w:r w:rsidR="008F0C07">
        <w:rPr>
          <w:rFonts w:ascii="Times New Roman" w:hAnsi="Times New Roman" w:cs="Times New Roman"/>
          <w:sz w:val="24"/>
          <w:szCs w:val="24"/>
        </w:rPr>
        <w:t xml:space="preserve">, </w:t>
      </w:r>
      <w:r w:rsidR="001F01E7">
        <w:rPr>
          <w:rFonts w:ascii="Times New Roman" w:hAnsi="Times New Roman" w:cs="Times New Roman"/>
          <w:sz w:val="24"/>
          <w:szCs w:val="24"/>
        </w:rPr>
        <w:t xml:space="preserve">house staff </w:t>
      </w:r>
      <w:r w:rsidR="008F0C07">
        <w:rPr>
          <w:rFonts w:ascii="Times New Roman" w:hAnsi="Times New Roman" w:cs="Times New Roman"/>
          <w:sz w:val="24"/>
          <w:szCs w:val="24"/>
        </w:rPr>
        <w:t xml:space="preserve">and medical students </w:t>
      </w:r>
      <w:r w:rsidR="001F01E7" w:rsidRPr="006172CC">
        <w:rPr>
          <w:rFonts w:ascii="Times New Roman" w:hAnsi="Times New Roman" w:cs="Times New Roman"/>
          <w:sz w:val="24"/>
          <w:szCs w:val="24"/>
        </w:rPr>
        <w:t>with physical impairments, chemical or substance abuse problems, or mental and emotional difficulties that may affect clinical skill and/or judgment.</w:t>
      </w:r>
    </w:p>
    <w:p w14:paraId="1BBE4E14" w14:textId="77777777" w:rsidR="001F01E7" w:rsidRDefault="001F01E7" w:rsidP="00FC5F2E">
      <w:pPr>
        <w:rPr>
          <w:rFonts w:ascii="Times New Roman" w:hAnsi="Times New Roman" w:cs="Times New Roman"/>
          <w:sz w:val="24"/>
          <w:szCs w:val="24"/>
        </w:rPr>
      </w:pPr>
    </w:p>
    <w:p w14:paraId="6EC61075" w14:textId="79F6B26B" w:rsidR="001F01E7" w:rsidRPr="006172CC" w:rsidRDefault="00AD5523" w:rsidP="00FC5F2E">
      <w:pPr>
        <w:rPr>
          <w:rFonts w:ascii="Times New Roman" w:hAnsi="Times New Roman" w:cs="Times New Roman"/>
          <w:sz w:val="24"/>
          <w:szCs w:val="24"/>
        </w:rPr>
      </w:pPr>
      <w:r w:rsidRPr="00C30ACB">
        <w:rPr>
          <w:rFonts w:ascii="Times New Roman" w:hAnsi="Times New Roman" w:cs="Times New Roman"/>
          <w:b/>
          <w:i/>
          <w:sz w:val="24"/>
          <w:szCs w:val="24"/>
        </w:rPr>
        <w:t xml:space="preserve">Office of Student Services and Student </w:t>
      </w:r>
      <w:r w:rsidR="00837B06">
        <w:rPr>
          <w:rFonts w:ascii="Times New Roman" w:hAnsi="Times New Roman" w:cs="Times New Roman"/>
          <w:b/>
          <w:i/>
          <w:sz w:val="24"/>
          <w:szCs w:val="24"/>
        </w:rPr>
        <w:t>Engagement</w:t>
      </w:r>
      <w:r w:rsidRPr="00C30ACB">
        <w:rPr>
          <w:rFonts w:ascii="Times New Roman" w:hAnsi="Times New Roman" w:cs="Times New Roman"/>
          <w:b/>
          <w:i/>
          <w:sz w:val="24"/>
          <w:szCs w:val="24"/>
        </w:rPr>
        <w:t>:</w:t>
      </w:r>
      <w:r w:rsidR="003458E4">
        <w:rPr>
          <w:rFonts w:ascii="Times New Roman" w:hAnsi="Times New Roman" w:cs="Times New Roman"/>
          <w:b/>
          <w:i/>
          <w:sz w:val="24"/>
          <w:szCs w:val="24"/>
        </w:rPr>
        <w:t xml:space="preserve"> </w:t>
      </w:r>
      <w:r w:rsidRPr="00C30ACB">
        <w:rPr>
          <w:rFonts w:ascii="Times New Roman" w:hAnsi="Times New Roman" w:cs="Times New Roman"/>
          <w:b/>
          <w:i/>
          <w:sz w:val="24"/>
          <w:szCs w:val="24"/>
        </w:rPr>
        <w:t xml:space="preserve"> </w:t>
      </w:r>
      <w:r w:rsidRPr="00C30ACB">
        <w:rPr>
          <w:rFonts w:ascii="Times New Roman" w:hAnsi="Times New Roman" w:cs="Times New Roman"/>
          <w:sz w:val="24"/>
          <w:szCs w:val="24"/>
          <w:shd w:val="clear" w:color="auto" w:fill="FCFCFC"/>
        </w:rPr>
        <w:t>The</w:t>
      </w:r>
      <w:r w:rsidRPr="00C30ACB">
        <w:rPr>
          <w:rFonts w:ascii="Times New Roman" w:hAnsi="Times New Roman" w:cs="Times New Roman"/>
          <w:sz w:val="24"/>
          <w:szCs w:val="24"/>
        </w:rPr>
        <w:t xml:space="preserve"> TTUHSC El Paso </w:t>
      </w:r>
      <w:r w:rsidRPr="00C30ACB">
        <w:rPr>
          <w:rFonts w:ascii="Times New Roman" w:hAnsi="Times New Roman" w:cs="Times New Roman"/>
          <w:sz w:val="24"/>
          <w:szCs w:val="24"/>
          <w:shd w:val="clear" w:color="auto" w:fill="FCFCFC"/>
        </w:rPr>
        <w:t xml:space="preserve">Office of </w:t>
      </w:r>
      <w:r w:rsidRPr="00C30ACB">
        <w:rPr>
          <w:rFonts w:ascii="Times New Roman" w:hAnsi="Times New Roman" w:cs="Times New Roman"/>
          <w:sz w:val="24"/>
          <w:szCs w:val="24"/>
        </w:rPr>
        <w:t xml:space="preserve">Student Services and Student </w:t>
      </w:r>
      <w:r w:rsidR="00837B06">
        <w:rPr>
          <w:rFonts w:ascii="Times New Roman" w:hAnsi="Times New Roman" w:cs="Times New Roman"/>
          <w:sz w:val="24"/>
          <w:szCs w:val="24"/>
        </w:rPr>
        <w:t>Engagement</w:t>
      </w:r>
      <w:r w:rsidRPr="00C30ACB">
        <w:rPr>
          <w:rFonts w:ascii="Times New Roman" w:hAnsi="Times New Roman" w:cs="Times New Roman"/>
          <w:sz w:val="24"/>
          <w:szCs w:val="24"/>
        </w:rPr>
        <w:t xml:space="preserve"> (SSS</w:t>
      </w:r>
      <w:r w:rsidR="00837B06">
        <w:rPr>
          <w:rFonts w:ascii="Times New Roman" w:hAnsi="Times New Roman" w:cs="Times New Roman"/>
          <w:sz w:val="24"/>
          <w:szCs w:val="24"/>
        </w:rPr>
        <w:t>E</w:t>
      </w:r>
      <w:r w:rsidRPr="00C30ACB">
        <w:rPr>
          <w:rFonts w:ascii="Times New Roman" w:hAnsi="Times New Roman" w:cs="Times New Roman"/>
          <w:sz w:val="24"/>
          <w:szCs w:val="24"/>
        </w:rPr>
        <w:t>)</w:t>
      </w:r>
      <w:r w:rsidRPr="00C30ACB">
        <w:rPr>
          <w:rFonts w:ascii="Times New Roman" w:hAnsi="Times New Roman" w:cs="Times New Roman"/>
          <w:b/>
          <w:sz w:val="24"/>
          <w:szCs w:val="24"/>
          <w:shd w:val="clear" w:color="auto" w:fill="FCFCFC"/>
        </w:rPr>
        <w:t xml:space="preserve"> </w:t>
      </w:r>
      <w:r w:rsidRPr="00C30ACB">
        <w:rPr>
          <w:rFonts w:ascii="Times New Roman" w:hAnsi="Times New Roman" w:cs="Times New Roman"/>
          <w:sz w:val="24"/>
          <w:szCs w:val="24"/>
          <w:shd w:val="clear" w:color="auto" w:fill="FCFCFC"/>
        </w:rPr>
        <w:t>leads an</w:t>
      </w:r>
      <w:r w:rsidRPr="00C30ACB">
        <w:rPr>
          <w:rFonts w:ascii="Times New Roman" w:hAnsi="Times New Roman" w:cs="Times New Roman"/>
          <w:sz w:val="24"/>
          <w:szCs w:val="24"/>
        </w:rPr>
        <w:t xml:space="preserve"> institution-wide </w:t>
      </w:r>
      <w:r w:rsidRPr="00C30ACB">
        <w:rPr>
          <w:rFonts w:ascii="Times New Roman" w:hAnsi="Times New Roman" w:cs="Times New Roman"/>
          <w:sz w:val="24"/>
          <w:szCs w:val="24"/>
          <w:shd w:val="clear" w:color="auto" w:fill="FCFCFC"/>
        </w:rPr>
        <w:t>effort focused on non-academic matters affecting student life, student success, and</w:t>
      </w:r>
      <w:r w:rsidRPr="00C30ACB">
        <w:rPr>
          <w:rFonts w:ascii="Times New Roman" w:hAnsi="Times New Roman" w:cs="Times New Roman"/>
          <w:sz w:val="24"/>
          <w:szCs w:val="24"/>
        </w:rPr>
        <w:t xml:space="preserve"> </w:t>
      </w:r>
      <w:r w:rsidRPr="00C30ACB">
        <w:rPr>
          <w:rFonts w:ascii="Times New Roman" w:hAnsi="Times New Roman" w:cs="Times New Roman"/>
          <w:sz w:val="24"/>
          <w:szCs w:val="24"/>
          <w:shd w:val="clear" w:color="auto" w:fill="FCFCFC"/>
        </w:rPr>
        <w:t>student learning. Services are provided to all levels of students. Distance Students access resources</w:t>
      </w:r>
      <w:r w:rsidRPr="00C30ACB">
        <w:rPr>
          <w:rFonts w:ascii="Times New Roman" w:hAnsi="Times New Roman" w:cs="Times New Roman"/>
          <w:sz w:val="24"/>
          <w:szCs w:val="24"/>
        </w:rPr>
        <w:t xml:space="preserve"> </w:t>
      </w:r>
      <w:r w:rsidRPr="00C30ACB">
        <w:rPr>
          <w:rFonts w:ascii="Times New Roman" w:hAnsi="Times New Roman" w:cs="Times New Roman"/>
          <w:sz w:val="24"/>
          <w:szCs w:val="24"/>
          <w:shd w:val="clear" w:color="auto" w:fill="FCFCFC"/>
        </w:rPr>
        <w:t>via online options, phone call communication, and established connections in the community in</w:t>
      </w:r>
      <w:r w:rsidRPr="00C30ACB">
        <w:rPr>
          <w:rFonts w:ascii="Times New Roman" w:hAnsi="Times New Roman" w:cs="Times New Roman"/>
          <w:sz w:val="24"/>
          <w:szCs w:val="24"/>
        </w:rPr>
        <w:t xml:space="preserve"> </w:t>
      </w:r>
      <w:r w:rsidRPr="00C30ACB">
        <w:rPr>
          <w:rFonts w:ascii="Times New Roman" w:hAnsi="Times New Roman" w:cs="Times New Roman"/>
          <w:sz w:val="24"/>
          <w:szCs w:val="24"/>
          <w:shd w:val="clear" w:color="auto" w:fill="FCFCFC"/>
        </w:rPr>
        <w:t>which the student resides.</w:t>
      </w:r>
      <w:r w:rsidRPr="00C30ACB">
        <w:rPr>
          <w:rFonts w:ascii="Times New Roman" w:hAnsi="Times New Roman" w:cs="Times New Roman"/>
          <w:sz w:val="24"/>
          <w:szCs w:val="24"/>
        </w:rPr>
        <w:t xml:space="preserve"> </w:t>
      </w:r>
      <w:r>
        <w:rPr>
          <w:rFonts w:ascii="Times New Roman" w:hAnsi="Times New Roman" w:cs="Times New Roman"/>
          <w:sz w:val="24"/>
          <w:szCs w:val="24"/>
        </w:rPr>
        <w:t>Under SSS</w:t>
      </w:r>
      <w:r w:rsidR="00837B06">
        <w:rPr>
          <w:rFonts w:ascii="Times New Roman" w:hAnsi="Times New Roman" w:cs="Times New Roman"/>
          <w:sz w:val="24"/>
          <w:szCs w:val="24"/>
        </w:rPr>
        <w:t>E</w:t>
      </w:r>
      <w:r>
        <w:rPr>
          <w:rFonts w:ascii="Times New Roman" w:hAnsi="Times New Roman" w:cs="Times New Roman"/>
          <w:sz w:val="24"/>
          <w:szCs w:val="24"/>
        </w:rPr>
        <w:t>, the Student Counse</w:t>
      </w:r>
      <w:r w:rsidR="003D1346">
        <w:rPr>
          <w:rFonts w:ascii="Times New Roman" w:hAnsi="Times New Roman" w:cs="Times New Roman"/>
          <w:sz w:val="24"/>
          <w:szCs w:val="24"/>
        </w:rPr>
        <w:t xml:space="preserve">ling Services are available to students and dependents through a variety of local contracted providers </w:t>
      </w:r>
      <w:r>
        <w:rPr>
          <w:rFonts w:ascii="Times New Roman" w:hAnsi="Times New Roman" w:cs="Times New Roman"/>
          <w:sz w:val="24"/>
          <w:szCs w:val="24"/>
        </w:rPr>
        <w:t>who</w:t>
      </w:r>
      <w:r w:rsidR="001F01E7" w:rsidRPr="006172CC">
        <w:rPr>
          <w:rFonts w:ascii="Times New Roman" w:hAnsi="Times New Roman" w:cs="Times New Roman"/>
          <w:sz w:val="24"/>
          <w:szCs w:val="24"/>
        </w:rPr>
        <w:t xml:space="preserve"> are trained in addressing all types of problems</w:t>
      </w:r>
      <w:r w:rsidR="003D1346">
        <w:rPr>
          <w:rFonts w:ascii="Times New Roman" w:hAnsi="Times New Roman" w:cs="Times New Roman"/>
          <w:sz w:val="24"/>
          <w:szCs w:val="24"/>
        </w:rPr>
        <w:t>,</w:t>
      </w:r>
      <w:r w:rsidR="001F01E7" w:rsidRPr="006172CC">
        <w:rPr>
          <w:rFonts w:ascii="Times New Roman" w:hAnsi="Times New Roman" w:cs="Times New Roman"/>
          <w:sz w:val="24"/>
          <w:szCs w:val="24"/>
        </w:rPr>
        <w:t xml:space="preserve"> including alcohol and drug abuse</w:t>
      </w:r>
      <w:r w:rsidR="001F01E7">
        <w:rPr>
          <w:rFonts w:ascii="Times New Roman" w:hAnsi="Times New Roman" w:cs="Times New Roman"/>
          <w:sz w:val="24"/>
          <w:szCs w:val="24"/>
        </w:rPr>
        <w:t>.</w:t>
      </w:r>
    </w:p>
    <w:p w14:paraId="1E56A06C" w14:textId="77777777" w:rsidR="007C005E" w:rsidRDefault="007C005E" w:rsidP="00FC5F2E">
      <w:pPr>
        <w:rPr>
          <w:rFonts w:ascii="Times New Roman" w:hAnsi="Times New Roman" w:cs="Times New Roman"/>
          <w:b/>
          <w:color w:val="FF0000"/>
          <w:sz w:val="24"/>
          <w:szCs w:val="24"/>
          <w:u w:val="single"/>
        </w:rPr>
      </w:pPr>
    </w:p>
    <w:p w14:paraId="46C946EE" w14:textId="4A1FC1A2" w:rsidR="007C005E" w:rsidRPr="00C30ACB" w:rsidRDefault="007C005E" w:rsidP="00FC5F2E">
      <w:pPr>
        <w:rPr>
          <w:rFonts w:ascii="Times New Roman" w:hAnsi="Times New Roman" w:cs="Times New Roman"/>
          <w:sz w:val="24"/>
          <w:szCs w:val="24"/>
        </w:rPr>
      </w:pPr>
      <w:r w:rsidRPr="00C30ACB">
        <w:rPr>
          <w:rFonts w:ascii="Times New Roman" w:hAnsi="Times New Roman" w:cs="Times New Roman"/>
          <w:b/>
          <w:i/>
          <w:sz w:val="24"/>
          <w:szCs w:val="24"/>
        </w:rPr>
        <w:t>EVERFI Training Modules:</w:t>
      </w:r>
      <w:r w:rsidRPr="00C30ACB">
        <w:rPr>
          <w:rFonts w:ascii="Times New Roman" w:hAnsi="Times New Roman" w:cs="Times New Roman"/>
          <w:i/>
          <w:sz w:val="24"/>
          <w:szCs w:val="24"/>
        </w:rPr>
        <w:t xml:space="preserve"> </w:t>
      </w:r>
      <w:r w:rsidRPr="00C30ACB">
        <w:rPr>
          <w:rFonts w:ascii="Times New Roman" w:hAnsi="Times New Roman" w:cs="Times New Roman"/>
          <w:sz w:val="24"/>
          <w:szCs w:val="24"/>
        </w:rPr>
        <w:t xml:space="preserve"> The EVERFI Training program is provided to all new students matriculating at </w:t>
      </w:r>
      <w:r w:rsidR="00816869" w:rsidRPr="00572549">
        <w:rPr>
          <w:rFonts w:ascii="Times New Roman" w:hAnsi="Times New Roman" w:cs="Times New Roman"/>
          <w:sz w:val="24"/>
          <w:szCs w:val="24"/>
        </w:rPr>
        <w:t>TTUHSC El Paso</w:t>
      </w:r>
      <w:r w:rsidRPr="00C30ACB">
        <w:rPr>
          <w:rFonts w:ascii="Times New Roman" w:hAnsi="Times New Roman" w:cs="Times New Roman"/>
          <w:sz w:val="24"/>
          <w:szCs w:val="24"/>
        </w:rPr>
        <w:t>. The online modules are assigned in the first semester and students are given a month to complete them. These training modules include:</w:t>
      </w:r>
    </w:p>
    <w:p w14:paraId="32B2EDCE" w14:textId="77777777" w:rsidR="007C005E" w:rsidRPr="00C30ACB" w:rsidRDefault="007C005E" w:rsidP="00FC5F2E">
      <w:pPr>
        <w:rPr>
          <w:rFonts w:ascii="Times New Roman" w:hAnsi="Times New Roman" w:cs="Times New Roman"/>
          <w:sz w:val="24"/>
          <w:szCs w:val="24"/>
        </w:rPr>
      </w:pPr>
      <w:r w:rsidRPr="00C30ACB">
        <w:rPr>
          <w:rFonts w:ascii="Times New Roman" w:hAnsi="Times New Roman" w:cs="Times New Roman"/>
          <w:sz w:val="24"/>
          <w:szCs w:val="24"/>
        </w:rPr>
        <w:t></w:t>
      </w:r>
      <w:r w:rsidRPr="00C30ACB">
        <w:rPr>
          <w:rFonts w:ascii="Times New Roman" w:hAnsi="Times New Roman" w:cs="Times New Roman"/>
          <w:sz w:val="24"/>
          <w:szCs w:val="24"/>
        </w:rPr>
        <w:tab/>
        <w:t>Sexual Assault Prevention for Undergraduate and Graduate Students</w:t>
      </w:r>
    </w:p>
    <w:p w14:paraId="1559CD68" w14:textId="6891DB8D" w:rsidR="007C005E" w:rsidRPr="00C30ACB" w:rsidRDefault="007C005E" w:rsidP="00FC5F2E">
      <w:pPr>
        <w:rPr>
          <w:rFonts w:ascii="Times New Roman" w:hAnsi="Times New Roman" w:cs="Times New Roman"/>
          <w:sz w:val="24"/>
          <w:szCs w:val="24"/>
        </w:rPr>
      </w:pPr>
      <w:r w:rsidRPr="00C30ACB">
        <w:rPr>
          <w:rFonts w:ascii="Times New Roman" w:hAnsi="Times New Roman" w:cs="Times New Roman"/>
          <w:sz w:val="24"/>
          <w:szCs w:val="24"/>
        </w:rPr>
        <w:t></w:t>
      </w:r>
      <w:r w:rsidRPr="00C30ACB">
        <w:rPr>
          <w:rFonts w:ascii="Times New Roman" w:hAnsi="Times New Roman" w:cs="Times New Roman"/>
          <w:sz w:val="24"/>
          <w:szCs w:val="24"/>
        </w:rPr>
        <w:tab/>
        <w:t xml:space="preserve">Alcohol Education for College </w:t>
      </w:r>
    </w:p>
    <w:p w14:paraId="2CB2D079" w14:textId="3129D2E4" w:rsidR="002755C2" w:rsidRDefault="007C005E" w:rsidP="00FC5F2E">
      <w:pPr>
        <w:rPr>
          <w:rFonts w:ascii="Times New Roman" w:hAnsi="Times New Roman" w:cs="Times New Roman"/>
          <w:sz w:val="24"/>
          <w:szCs w:val="24"/>
        </w:rPr>
      </w:pPr>
      <w:r w:rsidRPr="00C30ACB">
        <w:rPr>
          <w:rFonts w:ascii="Times New Roman" w:hAnsi="Times New Roman" w:cs="Times New Roman"/>
          <w:sz w:val="24"/>
          <w:szCs w:val="24"/>
        </w:rPr>
        <w:t></w:t>
      </w:r>
      <w:r w:rsidRPr="00C30ACB">
        <w:rPr>
          <w:rFonts w:ascii="Times New Roman" w:hAnsi="Times New Roman" w:cs="Times New Roman"/>
          <w:sz w:val="24"/>
          <w:szCs w:val="24"/>
        </w:rPr>
        <w:tab/>
        <w:t>Higher Ed. Prescription Drug Abuse Prevention</w:t>
      </w:r>
    </w:p>
    <w:p w14:paraId="677804B2" w14:textId="77777777" w:rsidR="00837B06" w:rsidRPr="00C30ACB" w:rsidRDefault="00837B06" w:rsidP="00FC5F2E">
      <w:pPr>
        <w:rPr>
          <w:rFonts w:ascii="Times New Roman" w:hAnsi="Times New Roman" w:cs="Times New Roman"/>
          <w:sz w:val="24"/>
          <w:szCs w:val="24"/>
        </w:rPr>
      </w:pPr>
    </w:p>
    <w:p w14:paraId="62F46A14" w14:textId="54B0B7BD" w:rsidR="00553E1B" w:rsidRPr="00C30ACB" w:rsidRDefault="003D1346" w:rsidP="00FC5F2E">
      <w:pPr>
        <w:pStyle w:val="BodyText"/>
        <w:jc w:val="left"/>
        <w:rPr>
          <w:b/>
        </w:rPr>
      </w:pPr>
      <w:r w:rsidRPr="00C30ACB">
        <w:rPr>
          <w:b/>
          <w:i/>
        </w:rPr>
        <w:t>Academic Success and Accessibility Office:</w:t>
      </w:r>
      <w:r w:rsidR="003458E4">
        <w:rPr>
          <w:b/>
          <w:i/>
        </w:rPr>
        <w:t xml:space="preserve"> </w:t>
      </w:r>
      <w:r w:rsidRPr="00C30ACB">
        <w:rPr>
          <w:b/>
          <w:i/>
        </w:rPr>
        <w:t xml:space="preserve"> </w:t>
      </w:r>
      <w:r>
        <w:t xml:space="preserve">The Academic Success and Accessibility Office is committed to providing equitable access to learning opportunities for all students with documented disabilities (e.g., mental health, attentional, learning, chronic health, sensory, or physical). </w:t>
      </w:r>
      <w:r w:rsidR="00A33C05">
        <w:t>This office can assist with locating resources to address alcohol and drug-related issues.</w:t>
      </w:r>
      <w:r w:rsidR="00FC5F2E">
        <w:t xml:space="preserve"> </w:t>
      </w:r>
      <w:r>
        <w:t>(</w:t>
      </w:r>
      <w:hyperlink r:id="rId11" w:history="1">
        <w:r w:rsidRPr="003D2627">
          <w:rPr>
            <w:rStyle w:val="Hyperlink"/>
          </w:rPr>
          <w:t>https://elpaso.ttuhsc.edu/studentservices/office-of-academic-and-disability-support-services/default.aspx</w:t>
        </w:r>
      </w:hyperlink>
      <w:r>
        <w:t>)</w:t>
      </w:r>
    </w:p>
    <w:p w14:paraId="55965CFA" w14:textId="77777777" w:rsidR="00553E1B" w:rsidRPr="00553E1B" w:rsidRDefault="00553E1B" w:rsidP="00C30ACB">
      <w:pPr>
        <w:jc w:val="both"/>
        <w:rPr>
          <w:rFonts w:ascii="Times New Roman" w:hAnsi="Times New Roman" w:cs="Times New Roman"/>
          <w:sz w:val="24"/>
          <w:szCs w:val="24"/>
        </w:rPr>
      </w:pPr>
    </w:p>
    <w:p w14:paraId="0479C940" w14:textId="2AD76064" w:rsidR="001F01E7"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Self-Reporting</w:t>
      </w:r>
      <w:r w:rsidRPr="00C30ACB">
        <w:rPr>
          <w:rFonts w:ascii="Times New Roman" w:hAnsi="Times New Roman" w:cs="Times New Roman"/>
          <w:i/>
          <w:sz w:val="24"/>
          <w:szCs w:val="24"/>
        </w:rPr>
        <w:t>:</w:t>
      </w:r>
      <w:r>
        <w:rPr>
          <w:rFonts w:ascii="Times New Roman" w:hAnsi="Times New Roman" w:cs="Times New Roman"/>
          <w:sz w:val="24"/>
          <w:szCs w:val="24"/>
        </w:rPr>
        <w:t xml:space="preserve">  </w:t>
      </w:r>
      <w:r w:rsidRPr="006172CC">
        <w:rPr>
          <w:rFonts w:ascii="Times New Roman" w:hAnsi="Times New Roman" w:cs="Times New Roman"/>
          <w:sz w:val="24"/>
          <w:szCs w:val="24"/>
        </w:rPr>
        <w:t>Physician</w:t>
      </w:r>
      <w:r>
        <w:rPr>
          <w:rFonts w:ascii="Times New Roman" w:hAnsi="Times New Roman" w:cs="Times New Roman"/>
          <w:sz w:val="24"/>
          <w:szCs w:val="24"/>
        </w:rPr>
        <w:t>s</w:t>
      </w:r>
      <w:r w:rsidRPr="006172CC">
        <w:rPr>
          <w:rFonts w:ascii="Times New Roman" w:hAnsi="Times New Roman" w:cs="Times New Roman"/>
          <w:sz w:val="24"/>
          <w:szCs w:val="24"/>
        </w:rPr>
        <w:t xml:space="preserve"> and/or House Staff are also encouraged to self-report and shall have an opportunity to voluntarily relinquish duties and privileges that cannot be performed safely and cooperate in the development of activity restrictions which may be imposed. This </w:t>
      </w:r>
      <w:r w:rsidR="00A33C05">
        <w:rPr>
          <w:rFonts w:ascii="Times New Roman" w:hAnsi="Times New Roman" w:cs="Times New Roman"/>
          <w:sz w:val="24"/>
          <w:szCs w:val="24"/>
        </w:rPr>
        <w:t>p</w:t>
      </w:r>
      <w:r w:rsidRPr="006172CC">
        <w:rPr>
          <w:rFonts w:ascii="Times New Roman" w:hAnsi="Times New Roman" w:cs="Times New Roman"/>
          <w:sz w:val="24"/>
          <w:szCs w:val="24"/>
        </w:rPr>
        <w:t xml:space="preserve">olicy does not preclude a </w:t>
      </w:r>
      <w:r w:rsidR="00A33C05">
        <w:rPr>
          <w:rFonts w:ascii="Times New Roman" w:hAnsi="Times New Roman" w:cs="Times New Roman"/>
          <w:sz w:val="24"/>
          <w:szCs w:val="24"/>
        </w:rPr>
        <w:t>p</w:t>
      </w:r>
      <w:r w:rsidRPr="006172CC">
        <w:rPr>
          <w:rFonts w:ascii="Times New Roman" w:hAnsi="Times New Roman" w:cs="Times New Roman"/>
          <w:sz w:val="24"/>
          <w:szCs w:val="24"/>
        </w:rPr>
        <w:t xml:space="preserve">hysician or </w:t>
      </w:r>
      <w:r w:rsidR="00A33C05">
        <w:rPr>
          <w:rFonts w:ascii="Times New Roman" w:hAnsi="Times New Roman" w:cs="Times New Roman"/>
          <w:sz w:val="24"/>
          <w:szCs w:val="24"/>
        </w:rPr>
        <w:t>medical resident</w:t>
      </w:r>
      <w:r w:rsidRPr="006172CC">
        <w:rPr>
          <w:rFonts w:ascii="Times New Roman" w:hAnsi="Times New Roman" w:cs="Times New Roman"/>
          <w:sz w:val="24"/>
          <w:szCs w:val="24"/>
        </w:rPr>
        <w:t xml:space="preserve"> from self-reporting to the Texas Medical Board (TMB) to obtain a protective Board order, or obtain support through the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00816869" w:rsidRPr="006172CC" w:rsidDel="00816869">
        <w:rPr>
          <w:rFonts w:ascii="Times New Roman" w:hAnsi="Times New Roman" w:cs="Times New Roman"/>
          <w:sz w:val="24"/>
          <w:szCs w:val="24"/>
        </w:rPr>
        <w:t xml:space="preserve"> </w:t>
      </w:r>
      <w:r>
        <w:rPr>
          <w:rFonts w:ascii="Times New Roman" w:hAnsi="Times New Roman" w:cs="Times New Roman"/>
          <w:sz w:val="24"/>
          <w:szCs w:val="24"/>
        </w:rPr>
        <w:t>EAP</w:t>
      </w:r>
      <w:r w:rsidRPr="006172CC">
        <w:rPr>
          <w:rFonts w:ascii="Times New Roman" w:hAnsi="Times New Roman" w:cs="Times New Roman"/>
          <w:sz w:val="24"/>
          <w:szCs w:val="24"/>
        </w:rPr>
        <w:t xml:space="preserve"> services.</w:t>
      </w:r>
    </w:p>
    <w:p w14:paraId="4F2A5B57" w14:textId="77777777" w:rsidR="001F01E7" w:rsidRDefault="001F01E7" w:rsidP="00FC5F2E">
      <w:pPr>
        <w:rPr>
          <w:rFonts w:ascii="Times New Roman" w:hAnsi="Times New Roman" w:cs="Times New Roman"/>
          <w:sz w:val="24"/>
          <w:szCs w:val="24"/>
        </w:rPr>
      </w:pPr>
    </w:p>
    <w:p w14:paraId="5DCCA9A9" w14:textId="14658766" w:rsidR="001F01E7"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House Staff Association:</w:t>
      </w:r>
      <w:r w:rsidR="003458E4">
        <w:rPr>
          <w:rFonts w:ascii="Times New Roman" w:hAnsi="Times New Roman" w:cs="Times New Roman"/>
          <w:b/>
          <w:i/>
          <w:sz w:val="24"/>
          <w:szCs w:val="24"/>
        </w:rPr>
        <w:t xml:space="preserve"> </w:t>
      </w:r>
      <w:r w:rsidRPr="006172CC">
        <w:rPr>
          <w:rFonts w:ascii="Times New Roman" w:hAnsi="Times New Roman" w:cs="Times New Roman"/>
          <w:sz w:val="24"/>
          <w:szCs w:val="24"/>
        </w:rPr>
        <w:t xml:space="preserve"> </w:t>
      </w:r>
      <w:r w:rsidR="00025CCD" w:rsidRPr="00C30ACB">
        <w:rPr>
          <w:rFonts w:ascii="Times New Roman" w:hAnsi="Times New Roman" w:cs="Times New Roman"/>
          <w:color w:val="000000"/>
          <w:sz w:val="24"/>
          <w:szCs w:val="24"/>
        </w:rPr>
        <w:t>The House Staff Association (HSA) is an independent organization managed by TTUHSC El Paso residents and fellows.  It provides an open forum that allows residents and fellows to communicate and exchange information on their educational and work environment. It promotes the well-being, interests and education of the House Staff.</w:t>
      </w:r>
      <w:r w:rsidR="00025CCD">
        <w:rPr>
          <w:rFonts w:ascii="Helvetica" w:hAnsi="Helvetica"/>
          <w:color w:val="000000"/>
        </w:rPr>
        <w:t xml:space="preserve"> </w:t>
      </w:r>
    </w:p>
    <w:p w14:paraId="0F95A1BF" w14:textId="77777777" w:rsidR="001F01E7" w:rsidRDefault="001F01E7" w:rsidP="00C30ACB">
      <w:pPr>
        <w:jc w:val="both"/>
        <w:rPr>
          <w:rFonts w:ascii="Times New Roman" w:hAnsi="Times New Roman" w:cs="Times New Roman"/>
          <w:sz w:val="24"/>
          <w:szCs w:val="24"/>
        </w:rPr>
      </w:pPr>
    </w:p>
    <w:p w14:paraId="70EE4959" w14:textId="7A377EBA" w:rsidR="001F01E7" w:rsidRPr="006172CC"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lastRenderedPageBreak/>
        <w:t>Smoke Free Campus</w:t>
      </w:r>
      <w:r w:rsidRPr="00C30ACB">
        <w:rPr>
          <w:rFonts w:ascii="Times New Roman" w:hAnsi="Times New Roman" w:cs="Times New Roman"/>
          <w:i/>
          <w:sz w:val="24"/>
          <w:szCs w:val="24"/>
        </w:rPr>
        <w:t>:</w:t>
      </w:r>
      <w:r w:rsidRPr="006172CC">
        <w:rPr>
          <w:rFonts w:ascii="Times New Roman" w:hAnsi="Times New Roman" w:cs="Times New Roman"/>
          <w:sz w:val="24"/>
          <w:szCs w:val="24"/>
        </w:rPr>
        <w:t xml:space="preserv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prohibits tobacco use in a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facility or anywhere on the grounds of any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facility to include a leased facility/space.</w:t>
      </w:r>
      <w:r w:rsidRPr="006172CC">
        <w:t xml:space="preserve">  </w:t>
      </w:r>
      <w:r w:rsidR="00A33C05" w:rsidRPr="00C30ACB">
        <w:rPr>
          <w:rFonts w:ascii="Times New Roman" w:hAnsi="Times New Roman" w:cs="Times New Roman"/>
          <w:sz w:val="24"/>
          <w:szCs w:val="24"/>
        </w:rPr>
        <w:t xml:space="preserve">The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To</w:t>
      </w:r>
      <w:r>
        <w:rPr>
          <w:rFonts w:ascii="Times New Roman" w:hAnsi="Times New Roman" w:cs="Times New Roman"/>
          <w:sz w:val="24"/>
          <w:szCs w:val="24"/>
        </w:rPr>
        <w:t>bacco Intervention Program</w:t>
      </w:r>
      <w:r w:rsidRPr="006172CC">
        <w:rPr>
          <w:rFonts w:ascii="Times New Roman" w:hAnsi="Times New Roman" w:cs="Times New Roman"/>
          <w:sz w:val="24"/>
          <w:szCs w:val="24"/>
        </w:rPr>
        <w:t xml:space="preserve"> assist</w:t>
      </w:r>
      <w:r w:rsidR="00A33C05">
        <w:rPr>
          <w:rFonts w:ascii="Times New Roman" w:hAnsi="Times New Roman" w:cs="Times New Roman"/>
          <w:sz w:val="24"/>
          <w:szCs w:val="24"/>
        </w:rPr>
        <w:t>s</w:t>
      </w:r>
      <w:r w:rsidRPr="006172CC">
        <w:rPr>
          <w:rFonts w:ascii="Times New Roman" w:hAnsi="Times New Roman" w:cs="Times New Roman"/>
          <w:sz w:val="24"/>
          <w:szCs w:val="24"/>
        </w:rPr>
        <w:t xml:space="preserve"> those individuals who wish to stop using tobacco products. </w:t>
      </w:r>
    </w:p>
    <w:p w14:paraId="0080D0C0" w14:textId="77777777" w:rsidR="001F01E7" w:rsidRDefault="001F01E7" w:rsidP="00FC5F2E">
      <w:pPr>
        <w:rPr>
          <w:rFonts w:ascii="Times New Roman" w:hAnsi="Times New Roman" w:cs="Times New Roman"/>
          <w:sz w:val="24"/>
          <w:szCs w:val="24"/>
        </w:rPr>
      </w:pPr>
    </w:p>
    <w:p w14:paraId="68D4FB23" w14:textId="1A85B870" w:rsidR="001F01E7"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Ethics Point:</w:t>
      </w:r>
      <w:r w:rsidRPr="00C30ACB">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402913">
        <w:rPr>
          <w:rFonts w:ascii="Times New Roman" w:hAnsi="Times New Roman" w:cs="Times New Roman"/>
          <w:sz w:val="24"/>
          <w:szCs w:val="24"/>
        </w:rPr>
        <w:t xml:space="preserve">In recognizing </w:t>
      </w:r>
      <w:r>
        <w:rPr>
          <w:rFonts w:ascii="Times New Roman" w:hAnsi="Times New Roman" w:cs="Times New Roman"/>
          <w:sz w:val="24"/>
          <w:szCs w:val="24"/>
        </w:rPr>
        <w:t>Texas Tech University System’s obligation to students and</w:t>
      </w:r>
      <w:r w:rsidRPr="00402913">
        <w:rPr>
          <w:rFonts w:ascii="Times New Roman" w:hAnsi="Times New Roman" w:cs="Times New Roman"/>
          <w:sz w:val="24"/>
          <w:szCs w:val="24"/>
        </w:rPr>
        <w:t xml:space="preserve"> employees to maintain the highest ethical standards,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00816869" w:rsidRPr="00402913" w:rsidDel="00816869">
        <w:rPr>
          <w:rFonts w:ascii="Times New Roman" w:hAnsi="Times New Roman" w:cs="Times New Roman"/>
          <w:sz w:val="24"/>
          <w:szCs w:val="24"/>
        </w:rPr>
        <w:t xml:space="preserve"> </w:t>
      </w:r>
      <w:r w:rsidRPr="00402913">
        <w:rPr>
          <w:rFonts w:ascii="Times New Roman" w:hAnsi="Times New Roman" w:cs="Times New Roman"/>
          <w:sz w:val="24"/>
          <w:szCs w:val="24"/>
        </w:rPr>
        <w:t>has established a hotline to provide a confidential avenue for reporting.</w:t>
      </w:r>
      <w:r>
        <w:rPr>
          <w:rFonts w:ascii="Times New Roman" w:hAnsi="Times New Roman" w:cs="Times New Roman"/>
          <w:sz w:val="24"/>
          <w:szCs w:val="24"/>
        </w:rPr>
        <w:t xml:space="preserve">  </w:t>
      </w:r>
      <w:r w:rsidRPr="0097244D">
        <w:rPr>
          <w:rFonts w:ascii="Times New Roman" w:hAnsi="Times New Roman" w:cs="Times New Roman"/>
          <w:sz w:val="24"/>
          <w:szCs w:val="24"/>
        </w:rPr>
        <w:t xml:space="preserve">Reports submitted through EthicsPoint </w:t>
      </w:r>
      <w:r>
        <w:rPr>
          <w:rFonts w:ascii="Times New Roman" w:hAnsi="Times New Roman" w:cs="Times New Roman"/>
          <w:sz w:val="24"/>
          <w:szCs w:val="24"/>
        </w:rPr>
        <w:t>are</w:t>
      </w:r>
      <w:r w:rsidRPr="0097244D">
        <w:rPr>
          <w:rFonts w:ascii="Times New Roman" w:hAnsi="Times New Roman" w:cs="Times New Roman"/>
          <w:sz w:val="24"/>
          <w:szCs w:val="24"/>
        </w:rPr>
        <w:t xml:space="preserve"> forwarded to university officials for prompt and appropriate action. </w:t>
      </w:r>
      <w:r>
        <w:rPr>
          <w:rFonts w:ascii="Times New Roman" w:hAnsi="Times New Roman" w:cs="Times New Roman"/>
          <w:sz w:val="24"/>
          <w:szCs w:val="24"/>
        </w:rPr>
        <w:t xml:space="preserve"> </w:t>
      </w:r>
      <w:r w:rsidRPr="0097244D">
        <w:rPr>
          <w:rFonts w:ascii="Times New Roman" w:hAnsi="Times New Roman" w:cs="Times New Roman"/>
          <w:sz w:val="24"/>
          <w:szCs w:val="24"/>
        </w:rPr>
        <w:t>The Texas Whistleblower Act protects anyone who, in good faith, reports unlawful activity from retaliation for making such a report.</w:t>
      </w:r>
      <w:r>
        <w:rPr>
          <w:rFonts w:ascii="Times New Roman" w:hAnsi="Times New Roman" w:cs="Times New Roman"/>
          <w:sz w:val="24"/>
          <w:szCs w:val="24"/>
        </w:rPr>
        <w:t xml:space="preserve">  </w:t>
      </w:r>
    </w:p>
    <w:p w14:paraId="046C1339" w14:textId="77777777" w:rsidR="009A5052" w:rsidRDefault="009A5052" w:rsidP="00C30AC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412A2482" w14:textId="49EA2024" w:rsidR="001F01E7" w:rsidRPr="00C30ACB" w:rsidRDefault="001F01E7" w:rsidP="00C30ACB">
      <w:pPr>
        <w:pStyle w:val="Heading1"/>
        <w:jc w:val="both"/>
        <w:rPr>
          <w:color w:val="595959" w:themeColor="text1" w:themeTint="A6"/>
        </w:rPr>
      </w:pPr>
      <w:bookmarkStart w:id="23" w:name="_Toc80366262"/>
      <w:bookmarkStart w:id="24" w:name="_Toc80366857"/>
      <w:bookmarkStart w:id="25" w:name="_Toc80620788"/>
      <w:r w:rsidRPr="00C30ACB">
        <w:rPr>
          <w:color w:val="595959" w:themeColor="text1" w:themeTint="A6"/>
        </w:rPr>
        <w:lastRenderedPageBreak/>
        <w:t>Policies Addressing AOD Use and Abuse</w:t>
      </w:r>
      <w:bookmarkEnd w:id="23"/>
      <w:bookmarkEnd w:id="24"/>
      <w:bookmarkEnd w:id="25"/>
    </w:p>
    <w:p w14:paraId="08C76EEA" w14:textId="77777777" w:rsidR="001F01E7" w:rsidRDefault="001F01E7" w:rsidP="00C30ACB">
      <w:pPr>
        <w:jc w:val="both"/>
        <w:rPr>
          <w:rFonts w:ascii="Times New Roman" w:hAnsi="Times New Roman" w:cs="Times New Roman"/>
          <w:b/>
          <w:sz w:val="32"/>
          <w:szCs w:val="32"/>
        </w:rPr>
      </w:pPr>
    </w:p>
    <w:p w14:paraId="65F6B8C2" w14:textId="02B94284" w:rsidR="00086BAA" w:rsidRPr="002F6BF6" w:rsidRDefault="00435376" w:rsidP="00FC5F2E">
      <w:pPr>
        <w:rPr>
          <w:rFonts w:ascii="Times New Roman" w:hAnsi="Times New Roman" w:cs="Times New Roman"/>
          <w:sz w:val="24"/>
          <w:szCs w:val="24"/>
        </w:rPr>
      </w:pPr>
      <w:hyperlink r:id="rId12" w:history="1">
        <w:r w:rsidRPr="007613AF">
          <w:rPr>
            <w:rFonts w:ascii="Times New Roman" w:hAnsi="Times New Roman" w:cs="Times New Roman"/>
            <w:color w:val="0000FF"/>
            <w:sz w:val="24"/>
            <w:szCs w:val="24"/>
            <w:u w:val="single"/>
          </w:rPr>
          <w:t>HSCEP OP 10.03, Alcohol and Illegal Drugs Policy</w:t>
        </w:r>
      </w:hyperlink>
    </w:p>
    <w:p w14:paraId="7A0FA119" w14:textId="600A3215" w:rsidR="00CD7C36" w:rsidRPr="007613AF" w:rsidRDefault="00CD7C36" w:rsidP="00FC5F2E">
      <w:pPr>
        <w:rPr>
          <w:rFonts w:ascii="Times New Roman" w:hAnsi="Times New Roman" w:cs="Times New Roman"/>
          <w:color w:val="1F4E79" w:themeColor="accent1" w:themeShade="80"/>
          <w:sz w:val="24"/>
          <w:szCs w:val="24"/>
        </w:rPr>
      </w:pPr>
    </w:p>
    <w:p w14:paraId="326B00C0" w14:textId="505B2F9B" w:rsidR="001F01E7" w:rsidRPr="007613AF" w:rsidRDefault="00CD7C36" w:rsidP="00FC5F2E">
      <w:pPr>
        <w:rPr>
          <w:rFonts w:ascii="Times New Roman" w:hAnsi="Times New Roman" w:cs="Times New Roman"/>
          <w:color w:val="4242EE"/>
          <w:sz w:val="24"/>
          <w:szCs w:val="24"/>
          <w14:textFill>
            <w14:solidFill>
              <w14:srgbClr w14:val="4242EE">
                <w14:lumMod w14:val="50000"/>
              </w14:srgbClr>
            </w14:solidFill>
          </w14:textFill>
        </w:rPr>
      </w:pPr>
      <w:hyperlink r:id="rId13" w:history="1">
        <w:r w:rsidRPr="007613AF">
          <w:rPr>
            <w:rStyle w:val="Hyperlink"/>
            <w:rFonts w:ascii="Times New Roman" w:hAnsi="Times New Roman" w:cs="Times New Roman"/>
            <w:color w:val="4242EE"/>
            <w:sz w:val="24"/>
            <w:szCs w:val="24"/>
          </w:rPr>
          <w:t>HSCEP OP 10:19, Smoke free and Tobacco free Environment Policy</w:t>
        </w:r>
      </w:hyperlink>
      <w:r w:rsidRPr="007613AF">
        <w:rPr>
          <w:rFonts w:ascii="Times New Roman" w:hAnsi="Times New Roman" w:cs="Times New Roman"/>
          <w:color w:val="4242EE"/>
          <w:sz w:val="24"/>
          <w:szCs w:val="24"/>
        </w:rPr>
        <w:t xml:space="preserve">   </w:t>
      </w:r>
    </w:p>
    <w:p w14:paraId="46448F8D" w14:textId="77777777" w:rsidR="00197EE9" w:rsidRDefault="00197EE9" w:rsidP="00FC5F2E">
      <w:pPr>
        <w:rPr>
          <w:rFonts w:ascii="Times New Roman" w:hAnsi="Times New Roman" w:cs="Times New Roman"/>
          <w:sz w:val="24"/>
          <w:szCs w:val="24"/>
        </w:rPr>
      </w:pPr>
    </w:p>
    <w:p w14:paraId="4E088B5C" w14:textId="1342CDBB" w:rsidR="001F01E7" w:rsidRPr="002F6BF6" w:rsidRDefault="00CD7C36" w:rsidP="00FC5F2E">
      <w:pPr>
        <w:rPr>
          <w:rFonts w:ascii="Times New Roman" w:hAnsi="Times New Roman" w:cs="Times New Roman"/>
          <w:sz w:val="24"/>
          <w:szCs w:val="24"/>
        </w:rPr>
      </w:pPr>
      <w:hyperlink r:id="rId14" w:history="1">
        <w:r w:rsidRPr="007613AF">
          <w:rPr>
            <w:rFonts w:ascii="Times New Roman" w:hAnsi="Times New Roman" w:cs="Times New Roman"/>
            <w:color w:val="0000FF"/>
            <w:sz w:val="24"/>
            <w:szCs w:val="24"/>
            <w:u w:val="single"/>
          </w:rPr>
          <w:t>HSCEP OP 70.39, Drug Free Workplace Policy</w:t>
        </w:r>
      </w:hyperlink>
    </w:p>
    <w:p w14:paraId="4ED38B04" w14:textId="77777777" w:rsidR="00CD7C36" w:rsidRPr="006172CC" w:rsidRDefault="00CD7C36" w:rsidP="00FC5F2E">
      <w:pPr>
        <w:rPr>
          <w:rFonts w:ascii="Times New Roman" w:hAnsi="Times New Roman" w:cs="Times New Roman"/>
          <w:sz w:val="24"/>
          <w:szCs w:val="24"/>
        </w:rPr>
      </w:pPr>
    </w:p>
    <w:p w14:paraId="3BFEBACE" w14:textId="24EAE29E" w:rsidR="001F01E7" w:rsidRDefault="00CD7C36" w:rsidP="00FC5F2E">
      <w:pPr>
        <w:rPr>
          <w:rFonts w:ascii="Times New Roman" w:hAnsi="Times New Roman" w:cs="Times New Roman"/>
          <w:sz w:val="24"/>
          <w:szCs w:val="24"/>
        </w:rPr>
      </w:pPr>
      <w:hyperlink r:id="rId15" w:history="1">
        <w:r w:rsidRPr="007613AF">
          <w:rPr>
            <w:rFonts w:ascii="Times New Roman" w:hAnsi="Times New Roman" w:cs="Times New Roman"/>
            <w:color w:val="0000FF"/>
            <w:sz w:val="24"/>
            <w:szCs w:val="24"/>
            <w:u w:val="single"/>
          </w:rPr>
          <w:t>HSCEP OP 70.41, Drug and Alcohol Testing for Safety Sensitive Positions Requiring a CDL</w:t>
        </w:r>
      </w:hyperlink>
    </w:p>
    <w:p w14:paraId="478525E1" w14:textId="77777777" w:rsidR="00CD7C36" w:rsidRDefault="00CD7C36" w:rsidP="00FC5F2E">
      <w:pPr>
        <w:rPr>
          <w:rFonts w:ascii="Times New Roman" w:hAnsi="Times New Roman" w:cs="Times New Roman"/>
          <w:sz w:val="24"/>
          <w:szCs w:val="24"/>
        </w:rPr>
      </w:pPr>
    </w:p>
    <w:p w14:paraId="6452070F" w14:textId="46019512" w:rsidR="001F01E7" w:rsidRPr="002F6BF6" w:rsidRDefault="00CD7C36" w:rsidP="00FC5F2E">
      <w:pPr>
        <w:rPr>
          <w:rFonts w:ascii="Times New Roman" w:hAnsi="Times New Roman" w:cs="Times New Roman"/>
          <w:sz w:val="24"/>
          <w:szCs w:val="24"/>
        </w:rPr>
      </w:pPr>
      <w:hyperlink r:id="rId16" w:history="1">
        <w:r w:rsidRPr="007613AF">
          <w:rPr>
            <w:rFonts w:ascii="Times New Roman" w:hAnsi="Times New Roman" w:cs="Times New Roman"/>
            <w:color w:val="0000FF"/>
            <w:sz w:val="24"/>
            <w:szCs w:val="24"/>
            <w:u w:val="single"/>
          </w:rPr>
          <w:t>HSCEP OP 72.16, Official Functions, Business Meetings, and Entertainment</w:t>
        </w:r>
      </w:hyperlink>
    </w:p>
    <w:p w14:paraId="5AA32CF9" w14:textId="77777777" w:rsidR="001F01E7" w:rsidRPr="006172CC" w:rsidRDefault="001F01E7" w:rsidP="00FC5F2E">
      <w:pPr>
        <w:rPr>
          <w:rFonts w:ascii="Times New Roman" w:hAnsi="Times New Roman" w:cs="Times New Roman"/>
          <w:sz w:val="24"/>
          <w:szCs w:val="24"/>
        </w:rPr>
      </w:pPr>
    </w:p>
    <w:p w14:paraId="0FE76584" w14:textId="39F2EF24" w:rsidR="001F01E7" w:rsidRPr="002F6BF6" w:rsidRDefault="00CD7C36" w:rsidP="00FC5F2E">
      <w:pPr>
        <w:rPr>
          <w:rFonts w:ascii="Times New Roman" w:hAnsi="Times New Roman" w:cs="Times New Roman"/>
          <w:sz w:val="24"/>
          <w:szCs w:val="24"/>
        </w:rPr>
      </w:pPr>
      <w:hyperlink r:id="rId17" w:history="1">
        <w:r w:rsidRPr="007613AF">
          <w:rPr>
            <w:rFonts w:ascii="Times New Roman" w:hAnsi="Times New Roman" w:cs="Times New Roman"/>
            <w:color w:val="0000FF"/>
            <w:sz w:val="24"/>
            <w:szCs w:val="24"/>
            <w:u w:val="single"/>
          </w:rPr>
          <w:t>HSCEP OP 77.15, Working with Affiliate Entities- Student Drug Screenings</w:t>
        </w:r>
      </w:hyperlink>
    </w:p>
    <w:p w14:paraId="2DCF86F7" w14:textId="77777777" w:rsidR="001F01E7" w:rsidRDefault="001F01E7" w:rsidP="00FC5F2E">
      <w:pPr>
        <w:rPr>
          <w:rFonts w:ascii="Times New Roman" w:hAnsi="Times New Roman" w:cs="Times New Roman"/>
          <w:sz w:val="24"/>
          <w:szCs w:val="24"/>
        </w:rPr>
      </w:pPr>
    </w:p>
    <w:p w14:paraId="2F2BD088" w14:textId="79FA9832" w:rsidR="00677FF5" w:rsidRPr="002F6BF6" w:rsidRDefault="00677FF5" w:rsidP="00FC5F2E">
      <w:pPr>
        <w:rPr>
          <w:rFonts w:ascii="Times New Roman" w:hAnsi="Times New Roman" w:cs="Times New Roman"/>
          <w:sz w:val="24"/>
          <w:szCs w:val="24"/>
        </w:rPr>
      </w:pPr>
      <w:hyperlink r:id="rId18" w:history="1">
        <w:r w:rsidRPr="007613AF">
          <w:rPr>
            <w:rFonts w:ascii="Times New Roman" w:hAnsi="Times New Roman" w:cs="Times New Roman"/>
            <w:color w:val="0000FF"/>
            <w:sz w:val="24"/>
            <w:szCs w:val="24"/>
            <w:u w:val="single"/>
          </w:rPr>
          <w:t>PLFSOM Impaired Medical Student Policy</w:t>
        </w:r>
      </w:hyperlink>
    </w:p>
    <w:p w14:paraId="736029E8" w14:textId="77777777" w:rsidR="00677FF5" w:rsidRDefault="00677FF5" w:rsidP="00FC5F2E">
      <w:pPr>
        <w:rPr>
          <w:rFonts w:ascii="Times New Roman" w:hAnsi="Times New Roman" w:cs="Times New Roman"/>
          <w:sz w:val="24"/>
          <w:szCs w:val="24"/>
        </w:rPr>
      </w:pPr>
    </w:p>
    <w:p w14:paraId="0D797CE3" w14:textId="00B89283" w:rsidR="001F01E7" w:rsidRPr="002F6BF6" w:rsidRDefault="00677FF5" w:rsidP="00FC5F2E">
      <w:pPr>
        <w:rPr>
          <w:rFonts w:ascii="Times New Roman" w:hAnsi="Times New Roman" w:cs="Times New Roman"/>
          <w:sz w:val="24"/>
          <w:szCs w:val="24"/>
        </w:rPr>
      </w:pPr>
      <w:hyperlink r:id="rId19" w:history="1">
        <w:r w:rsidRPr="007613AF">
          <w:rPr>
            <w:rFonts w:ascii="Times New Roman" w:hAnsi="Times New Roman" w:cs="Times New Roman"/>
            <w:color w:val="0000FF"/>
            <w:sz w:val="24"/>
            <w:szCs w:val="24"/>
            <w:u w:val="single"/>
          </w:rPr>
          <w:t>TTUHSCEP SOM Faculty Handbook</w:t>
        </w:r>
      </w:hyperlink>
    </w:p>
    <w:p w14:paraId="3E8DB6F1" w14:textId="77777777" w:rsidR="00197EE9" w:rsidRDefault="00197EE9" w:rsidP="00FC5F2E">
      <w:pPr>
        <w:rPr>
          <w:rFonts w:ascii="Times New Roman" w:hAnsi="Times New Roman" w:cs="Times New Roman"/>
          <w:sz w:val="24"/>
          <w:szCs w:val="24"/>
        </w:rPr>
      </w:pPr>
    </w:p>
    <w:p w14:paraId="11BEFEC7" w14:textId="044C2A6C" w:rsidR="00197EE9" w:rsidRPr="002F6BF6" w:rsidRDefault="00677FF5" w:rsidP="00FC5F2E">
      <w:pPr>
        <w:rPr>
          <w:rFonts w:ascii="Times New Roman" w:hAnsi="Times New Roman" w:cs="Times New Roman"/>
          <w:sz w:val="24"/>
          <w:szCs w:val="24"/>
        </w:rPr>
      </w:pPr>
      <w:hyperlink r:id="rId20" w:history="1">
        <w:r w:rsidRPr="007613AF">
          <w:rPr>
            <w:rFonts w:ascii="Times New Roman" w:hAnsi="Times New Roman" w:cs="Times New Roman"/>
            <w:color w:val="0000FF"/>
            <w:sz w:val="24"/>
            <w:szCs w:val="24"/>
            <w:u w:val="single"/>
          </w:rPr>
          <w:t>TTUHSCEP SON Faculty Handbook</w:t>
        </w:r>
      </w:hyperlink>
    </w:p>
    <w:p w14:paraId="08B8CB10" w14:textId="77777777" w:rsidR="001F01E7" w:rsidRDefault="001F01E7" w:rsidP="00FC5F2E">
      <w:pPr>
        <w:rPr>
          <w:rFonts w:ascii="Times New Roman" w:hAnsi="Times New Roman" w:cs="Times New Roman"/>
          <w:sz w:val="24"/>
          <w:szCs w:val="24"/>
        </w:rPr>
      </w:pPr>
    </w:p>
    <w:p w14:paraId="7C830B5C" w14:textId="2987B6F9" w:rsidR="00312A90" w:rsidRDefault="00A41E6C" w:rsidP="00FC5F2E">
      <w:pPr>
        <w:rPr>
          <w:rFonts w:ascii="Times New Roman" w:hAnsi="Times New Roman" w:cs="Times New Roman"/>
          <w:sz w:val="24"/>
          <w:szCs w:val="24"/>
        </w:rPr>
      </w:pPr>
      <w:hyperlink r:id="rId21" w:history="1">
        <w:r w:rsidRPr="007613AF">
          <w:rPr>
            <w:rFonts w:ascii="Times New Roman" w:hAnsi="Times New Roman" w:cs="Times New Roman"/>
            <w:color w:val="0000FF"/>
            <w:sz w:val="24"/>
            <w:szCs w:val="24"/>
            <w:u w:val="single"/>
          </w:rPr>
          <w:t>TTUHSCEP SOM House Staff Bylaws</w:t>
        </w:r>
      </w:hyperlink>
    </w:p>
    <w:p w14:paraId="6EEE556C" w14:textId="77777777" w:rsidR="00677FF5" w:rsidRDefault="00677FF5" w:rsidP="00FC5F2E">
      <w:pPr>
        <w:rPr>
          <w:rFonts w:ascii="Times New Roman" w:hAnsi="Times New Roman" w:cs="Times New Roman"/>
          <w:sz w:val="24"/>
          <w:szCs w:val="24"/>
        </w:rPr>
      </w:pPr>
    </w:p>
    <w:p w14:paraId="5FD21A92" w14:textId="7E053BFE" w:rsidR="001F01E7" w:rsidRPr="002F6BF6" w:rsidRDefault="00677FF5" w:rsidP="00FC5F2E">
      <w:pPr>
        <w:rPr>
          <w:rFonts w:ascii="Times New Roman" w:hAnsi="Times New Roman" w:cs="Times New Roman"/>
          <w:sz w:val="24"/>
          <w:szCs w:val="24"/>
        </w:rPr>
      </w:pPr>
      <w:hyperlink r:id="rId22" w:history="1">
        <w:r w:rsidRPr="007613AF">
          <w:rPr>
            <w:rFonts w:ascii="Times New Roman" w:hAnsi="Times New Roman" w:cs="Times New Roman"/>
            <w:color w:val="0000FF"/>
            <w:sz w:val="24"/>
            <w:szCs w:val="24"/>
            <w:u w:val="single"/>
          </w:rPr>
          <w:t>TTUHSCEP Institutional Student Handbook: Code of Professional and Academic Conduct</w:t>
        </w:r>
      </w:hyperlink>
    </w:p>
    <w:p w14:paraId="1A522982" w14:textId="77777777" w:rsidR="001F01E7" w:rsidRPr="006172CC" w:rsidRDefault="001F01E7" w:rsidP="00FC5F2E">
      <w:pPr>
        <w:rPr>
          <w:rFonts w:ascii="Times New Roman" w:hAnsi="Times New Roman" w:cs="Times New Roman"/>
          <w:sz w:val="24"/>
          <w:szCs w:val="24"/>
        </w:rPr>
      </w:pPr>
    </w:p>
    <w:p w14:paraId="29FA4975" w14:textId="181CE120" w:rsidR="001F01E7" w:rsidRPr="007613AF" w:rsidRDefault="00A41E6C" w:rsidP="00FC5F2E">
      <w:pPr>
        <w:rPr>
          <w:rFonts w:ascii="Times New Roman" w:hAnsi="Times New Roman" w:cs="Times New Roman"/>
          <w:b/>
          <w:sz w:val="24"/>
          <w:szCs w:val="24"/>
          <w:u w:val="single"/>
        </w:rPr>
      </w:pPr>
      <w:hyperlink r:id="rId23" w:history="1">
        <w:r w:rsidRPr="007613AF">
          <w:rPr>
            <w:rFonts w:ascii="Times New Roman" w:hAnsi="Times New Roman" w:cs="Times New Roman"/>
            <w:color w:val="0000FF"/>
            <w:sz w:val="24"/>
            <w:szCs w:val="24"/>
            <w:u w:val="single"/>
          </w:rPr>
          <w:t>TTUHSCEP Office of Student Services and Student Engagement, Student Counseling Services</w:t>
        </w:r>
      </w:hyperlink>
    </w:p>
    <w:p w14:paraId="01E0CAE0" w14:textId="77777777" w:rsidR="001F01E7" w:rsidRDefault="001F01E7" w:rsidP="00FC5F2E">
      <w:pPr>
        <w:rPr>
          <w:rFonts w:ascii="Times New Roman" w:hAnsi="Times New Roman" w:cs="Times New Roman"/>
          <w:b/>
          <w:sz w:val="32"/>
          <w:szCs w:val="32"/>
          <w:u w:val="single"/>
        </w:rPr>
      </w:pPr>
    </w:p>
    <w:p w14:paraId="27D39DC9" w14:textId="77777777" w:rsidR="001F01E7" w:rsidRDefault="001F01E7" w:rsidP="00C30ACB">
      <w:pPr>
        <w:jc w:val="both"/>
        <w:rPr>
          <w:rFonts w:ascii="Times New Roman" w:hAnsi="Times New Roman" w:cs="Times New Roman"/>
          <w:b/>
          <w:sz w:val="32"/>
          <w:szCs w:val="32"/>
          <w:u w:val="single"/>
        </w:rPr>
      </w:pPr>
    </w:p>
    <w:p w14:paraId="7C58FA84" w14:textId="77777777" w:rsidR="001F01E7" w:rsidRDefault="001F01E7" w:rsidP="00C30ACB">
      <w:pPr>
        <w:jc w:val="both"/>
        <w:rPr>
          <w:rFonts w:ascii="Times New Roman" w:hAnsi="Times New Roman" w:cs="Times New Roman"/>
          <w:b/>
          <w:sz w:val="32"/>
          <w:szCs w:val="32"/>
          <w:u w:val="single"/>
        </w:rPr>
      </w:pPr>
    </w:p>
    <w:p w14:paraId="7C8F8A44" w14:textId="77777777" w:rsidR="001F01E7" w:rsidRDefault="001F01E7" w:rsidP="00C30ACB">
      <w:pPr>
        <w:jc w:val="both"/>
        <w:rPr>
          <w:rFonts w:ascii="Times New Roman" w:hAnsi="Times New Roman" w:cs="Times New Roman"/>
          <w:b/>
          <w:sz w:val="32"/>
          <w:szCs w:val="32"/>
          <w:u w:val="single"/>
        </w:rPr>
      </w:pPr>
    </w:p>
    <w:p w14:paraId="29B85DB2" w14:textId="77777777" w:rsidR="001F01E7" w:rsidRDefault="001F01E7" w:rsidP="00C30ACB">
      <w:pPr>
        <w:jc w:val="both"/>
        <w:rPr>
          <w:rFonts w:ascii="Times New Roman" w:hAnsi="Times New Roman" w:cs="Times New Roman"/>
          <w:b/>
          <w:sz w:val="32"/>
          <w:szCs w:val="32"/>
          <w:u w:val="single"/>
        </w:rPr>
      </w:pPr>
    </w:p>
    <w:p w14:paraId="20EF4D68" w14:textId="77777777" w:rsidR="001F01E7" w:rsidRDefault="001F01E7" w:rsidP="00C30ACB">
      <w:pPr>
        <w:jc w:val="both"/>
        <w:rPr>
          <w:rFonts w:ascii="Times New Roman" w:hAnsi="Times New Roman" w:cs="Times New Roman"/>
          <w:b/>
          <w:sz w:val="32"/>
          <w:szCs w:val="32"/>
          <w:u w:val="single"/>
        </w:rPr>
      </w:pPr>
    </w:p>
    <w:p w14:paraId="17795D29" w14:textId="77777777" w:rsidR="001F01E7" w:rsidRDefault="001F01E7" w:rsidP="00C30ACB">
      <w:pPr>
        <w:jc w:val="both"/>
        <w:rPr>
          <w:rFonts w:ascii="Times New Roman" w:hAnsi="Times New Roman" w:cs="Times New Roman"/>
          <w:b/>
          <w:sz w:val="32"/>
          <w:szCs w:val="32"/>
          <w:u w:val="single"/>
        </w:rPr>
      </w:pPr>
    </w:p>
    <w:p w14:paraId="25F7A139" w14:textId="77777777" w:rsidR="001F01E7" w:rsidRDefault="001F01E7" w:rsidP="00C30ACB">
      <w:pPr>
        <w:jc w:val="both"/>
        <w:rPr>
          <w:rFonts w:ascii="Times New Roman" w:hAnsi="Times New Roman" w:cs="Times New Roman"/>
          <w:b/>
          <w:sz w:val="32"/>
          <w:szCs w:val="32"/>
          <w:u w:val="single"/>
        </w:rPr>
      </w:pPr>
    </w:p>
    <w:p w14:paraId="27F0CB72" w14:textId="77777777" w:rsidR="001F01E7" w:rsidRDefault="001F01E7" w:rsidP="00C30ACB">
      <w:pPr>
        <w:jc w:val="both"/>
        <w:rPr>
          <w:rFonts w:ascii="Times New Roman" w:hAnsi="Times New Roman" w:cs="Times New Roman"/>
          <w:b/>
          <w:sz w:val="32"/>
          <w:szCs w:val="32"/>
          <w:u w:val="single"/>
        </w:rPr>
      </w:pPr>
    </w:p>
    <w:p w14:paraId="5BB98FAE" w14:textId="77777777" w:rsidR="009A5052" w:rsidRDefault="009A5052" w:rsidP="00C30ACB">
      <w:pPr>
        <w:spacing w:after="160" w:line="259"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br w:type="page"/>
      </w:r>
    </w:p>
    <w:p w14:paraId="78C9FA0C" w14:textId="117F1E6B" w:rsidR="001F01E7" w:rsidRPr="00C30ACB" w:rsidRDefault="001F01E7" w:rsidP="00C30ACB">
      <w:pPr>
        <w:pStyle w:val="Heading1"/>
        <w:jc w:val="both"/>
        <w:rPr>
          <w:color w:val="595959" w:themeColor="text1" w:themeTint="A6"/>
        </w:rPr>
      </w:pPr>
      <w:bookmarkStart w:id="26" w:name="_Toc80366858"/>
      <w:bookmarkStart w:id="27" w:name="_Toc80620789"/>
      <w:r w:rsidRPr="00C30ACB">
        <w:rPr>
          <w:color w:val="595959" w:themeColor="text1" w:themeTint="A6"/>
        </w:rPr>
        <w:lastRenderedPageBreak/>
        <w:t>AOD Statistics</w:t>
      </w:r>
      <w:bookmarkEnd w:id="26"/>
      <w:bookmarkEnd w:id="27"/>
    </w:p>
    <w:p w14:paraId="778A9784" w14:textId="54BEA964" w:rsidR="001F01E7" w:rsidRDefault="001F01E7" w:rsidP="00C30ACB">
      <w:pPr>
        <w:jc w:val="both"/>
        <w:rPr>
          <w:rFonts w:ascii="Times New Roman" w:hAnsi="Times New Roman" w:cs="Times New Roman"/>
          <w:b/>
          <w:sz w:val="32"/>
          <w:szCs w:val="32"/>
          <w:u w:val="single"/>
        </w:rPr>
      </w:pPr>
    </w:p>
    <w:p w14:paraId="1AE39838" w14:textId="28C1953D" w:rsidR="001F01E7" w:rsidRPr="00C30ACB" w:rsidRDefault="001F01E7" w:rsidP="00FC5F2E">
      <w:pPr>
        <w:rPr>
          <w:rFonts w:ascii="Times New Roman" w:hAnsi="Times New Roman" w:cs="Times New Roman"/>
          <w:b/>
          <w:sz w:val="24"/>
          <w:szCs w:val="24"/>
          <w:u w:val="single"/>
        </w:rPr>
      </w:pPr>
      <w:r w:rsidRPr="00C30ACB">
        <w:rPr>
          <w:rFonts w:ascii="Times New Roman" w:hAnsi="Times New Roman" w:cs="Times New Roman"/>
          <w:b/>
          <w:i/>
          <w:sz w:val="24"/>
          <w:szCs w:val="24"/>
        </w:rPr>
        <w:t>Clery Act Crime Statistics</w:t>
      </w:r>
      <w:r w:rsidR="00572549" w:rsidRPr="00C30ACB">
        <w:rPr>
          <w:rFonts w:ascii="Times New Roman" w:hAnsi="Times New Roman" w:cs="Times New Roman"/>
          <w:b/>
          <w:i/>
          <w:sz w:val="24"/>
          <w:szCs w:val="24"/>
        </w:rPr>
        <w:t>:</w:t>
      </w:r>
      <w:r w:rsidR="00572549" w:rsidRPr="00C30ACB">
        <w:rPr>
          <w:rFonts w:ascii="Times New Roman" w:hAnsi="Times New Roman" w:cs="Times New Roman"/>
          <w:b/>
          <w:sz w:val="24"/>
          <w:szCs w:val="24"/>
        </w:rPr>
        <w:t xml:space="preserve">  </w:t>
      </w:r>
      <w:r w:rsidR="00572549" w:rsidRPr="00C30ACB">
        <w:rPr>
          <w:rFonts w:ascii="Times New Roman" w:hAnsi="Times New Roman" w:cs="Times New Roman"/>
          <w:sz w:val="24"/>
          <w:szCs w:val="24"/>
        </w:rPr>
        <w:t>In accordance with the Clery Act, the institution reports the number of referrals for students and employees for drug, alcohol, or weapons related violations.  The following table is from the 2019 Clery Annual Security Report.</w:t>
      </w:r>
    </w:p>
    <w:p w14:paraId="28535A29" w14:textId="258714E3" w:rsidR="001F01E7" w:rsidRPr="00464608" w:rsidRDefault="001F01E7" w:rsidP="00FC5F2E">
      <w:pPr>
        <w:rPr>
          <w:rFonts w:ascii="Times New Roman" w:hAnsi="Times New Roman" w:cs="Times New Roman"/>
          <w:b/>
        </w:rPr>
      </w:pPr>
    </w:p>
    <w:p w14:paraId="290A9FD2" w14:textId="08AD0CA3" w:rsidR="001F01E7" w:rsidRDefault="00025CCD" w:rsidP="00C30ACB">
      <w:pPr>
        <w:jc w:val="both"/>
        <w:rPr>
          <w:rFonts w:ascii="Times New Roman" w:hAnsi="Times New Roman" w:cs="Times New Roman"/>
        </w:rPr>
      </w:pPr>
      <w:r w:rsidRPr="00025CCD">
        <w:rPr>
          <w:noProof/>
        </w:rPr>
        <w:drawing>
          <wp:inline distT="0" distB="0" distL="0" distR="0" wp14:anchorId="77A2E850" wp14:editId="66B7D9F6">
            <wp:extent cx="5943600" cy="20257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025701"/>
                    </a:xfrm>
                    <a:prstGeom prst="rect">
                      <a:avLst/>
                    </a:prstGeom>
                    <a:noFill/>
                    <a:ln>
                      <a:noFill/>
                    </a:ln>
                  </pic:spPr>
                </pic:pic>
              </a:graphicData>
            </a:graphic>
          </wp:inline>
        </w:drawing>
      </w:r>
    </w:p>
    <w:p w14:paraId="17A1F13D" w14:textId="0B529ECB" w:rsidR="006E40A6" w:rsidRDefault="006E40A6" w:rsidP="00C30ACB">
      <w:pPr>
        <w:jc w:val="both"/>
        <w:rPr>
          <w:rFonts w:ascii="Times New Roman" w:hAnsi="Times New Roman" w:cs="Times New Roman"/>
          <w:b/>
          <w:u w:val="single"/>
        </w:rPr>
      </w:pPr>
    </w:p>
    <w:p w14:paraId="3AB0829C" w14:textId="720C77E5" w:rsidR="001F01E7" w:rsidRPr="00C30ACB"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Human Resources EAP Cases for Alcohol or Chemical Dependency:</w:t>
      </w:r>
      <w:r w:rsidRPr="00C30ACB">
        <w:rPr>
          <w:rFonts w:ascii="Times New Roman" w:hAnsi="Times New Roman" w:cs="Times New Roman"/>
          <w:sz w:val="24"/>
          <w:szCs w:val="24"/>
        </w:rPr>
        <w:t xml:space="preserve">  These </w:t>
      </w:r>
      <w:r w:rsidR="005855D2">
        <w:rPr>
          <w:rFonts w:ascii="Times New Roman" w:hAnsi="Times New Roman" w:cs="Times New Roman"/>
          <w:sz w:val="24"/>
          <w:szCs w:val="24"/>
        </w:rPr>
        <w:t>statistics</w:t>
      </w:r>
      <w:r w:rsidRPr="00C30ACB">
        <w:rPr>
          <w:rFonts w:ascii="Times New Roman" w:hAnsi="Times New Roman" w:cs="Times New Roman"/>
          <w:sz w:val="24"/>
          <w:szCs w:val="24"/>
        </w:rPr>
        <w:t xml:space="preserve"> are reported anonymously from the University EAP provider.  Services to staff, faculty, students and family are a free benefit of the EAP.  </w:t>
      </w:r>
      <w:r w:rsidR="001352DE" w:rsidRPr="00C30ACB">
        <w:rPr>
          <w:rFonts w:ascii="Times New Roman" w:hAnsi="Times New Roman" w:cs="Times New Roman"/>
          <w:sz w:val="24"/>
          <w:szCs w:val="24"/>
        </w:rPr>
        <w:t>In the previous two years there have been no reported referrals to the EAP provider for AOD related issues.</w:t>
      </w:r>
    </w:p>
    <w:p w14:paraId="208F5F29" w14:textId="636080B4" w:rsidR="001F01E7" w:rsidRPr="00464608" w:rsidRDefault="001F01E7" w:rsidP="00FC5F2E">
      <w:pPr>
        <w:rPr>
          <w:rFonts w:ascii="Times New Roman" w:hAnsi="Times New Roman" w:cs="Times New Roman"/>
        </w:rPr>
      </w:pPr>
    </w:p>
    <w:tbl>
      <w:tblPr>
        <w:tblStyle w:val="TableGrid1"/>
        <w:tblW w:w="9090" w:type="dxa"/>
        <w:shd w:val="clear" w:color="auto" w:fill="A6A6A6" w:themeFill="background1" w:themeFillShade="A6"/>
        <w:tblLook w:val="04A0" w:firstRow="1" w:lastRow="0" w:firstColumn="1" w:lastColumn="0" w:noHBand="0" w:noVBand="1"/>
      </w:tblPr>
      <w:tblGrid>
        <w:gridCol w:w="3612"/>
        <w:gridCol w:w="900"/>
        <w:gridCol w:w="1084"/>
        <w:gridCol w:w="3494"/>
      </w:tblGrid>
      <w:tr w:rsidR="006E40A6" w:rsidRPr="00464608" w14:paraId="35EC89F3" w14:textId="3ECE2C79" w:rsidTr="00C30ACB">
        <w:tc>
          <w:tcPr>
            <w:tcW w:w="3612" w:type="dxa"/>
            <w:tcBorders>
              <w:bottom w:val="single" w:sz="4" w:space="0" w:color="auto"/>
            </w:tcBorders>
            <w:shd w:val="clear" w:color="auto" w:fill="A6A6A6" w:themeFill="background1" w:themeFillShade="A6"/>
            <w:vAlign w:val="center"/>
          </w:tcPr>
          <w:p w14:paraId="37425C1F" w14:textId="0836649E"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Report to EAP</w:t>
            </w:r>
          </w:p>
        </w:tc>
        <w:tc>
          <w:tcPr>
            <w:tcW w:w="900" w:type="dxa"/>
            <w:tcBorders>
              <w:bottom w:val="single" w:sz="4" w:space="0" w:color="auto"/>
            </w:tcBorders>
            <w:shd w:val="clear" w:color="auto" w:fill="A6A6A6" w:themeFill="background1" w:themeFillShade="A6"/>
            <w:vAlign w:val="center"/>
          </w:tcPr>
          <w:p w14:paraId="07D4DBE5" w14:textId="29BEB21B"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Fiscal Year</w:t>
            </w:r>
          </w:p>
        </w:tc>
        <w:tc>
          <w:tcPr>
            <w:tcW w:w="1084" w:type="dxa"/>
            <w:tcBorders>
              <w:bottom w:val="single" w:sz="4" w:space="0" w:color="auto"/>
            </w:tcBorders>
            <w:shd w:val="clear" w:color="auto" w:fill="A6A6A6" w:themeFill="background1" w:themeFillShade="A6"/>
            <w:vAlign w:val="center"/>
          </w:tcPr>
          <w:p w14:paraId="0C049060" w14:textId="13C36BD6"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Incidents</w:t>
            </w:r>
          </w:p>
        </w:tc>
        <w:tc>
          <w:tcPr>
            <w:tcW w:w="3494" w:type="dxa"/>
            <w:tcBorders>
              <w:bottom w:val="single" w:sz="4" w:space="0" w:color="auto"/>
            </w:tcBorders>
            <w:shd w:val="clear" w:color="auto" w:fill="A6A6A6" w:themeFill="background1" w:themeFillShade="A6"/>
            <w:vAlign w:val="center"/>
          </w:tcPr>
          <w:p w14:paraId="26235E7C" w14:textId="4B0CA2CB"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Action Taken</w:t>
            </w:r>
          </w:p>
        </w:tc>
      </w:tr>
      <w:tr w:rsidR="006E40A6" w:rsidRPr="00464608" w14:paraId="11B61690" w14:textId="1CCDC89A" w:rsidTr="00C30ACB">
        <w:tc>
          <w:tcPr>
            <w:tcW w:w="3612" w:type="dxa"/>
            <w:shd w:val="clear" w:color="auto" w:fill="auto"/>
          </w:tcPr>
          <w:p w14:paraId="4E74ED05" w14:textId="60C8EC67" w:rsidR="006E40A6" w:rsidRPr="00464608" w:rsidRDefault="006E40A6" w:rsidP="00C30ACB">
            <w:pPr>
              <w:jc w:val="both"/>
              <w:rPr>
                <w:rFonts w:ascii="Times New Roman" w:hAnsi="Times New Roman" w:cs="Times New Roman"/>
              </w:rPr>
            </w:pPr>
            <w:r w:rsidRPr="00464608">
              <w:rPr>
                <w:rFonts w:ascii="Times New Roman" w:hAnsi="Times New Roman" w:cs="Times New Roman"/>
              </w:rPr>
              <w:t>Inpatient</w:t>
            </w:r>
            <w:r>
              <w:rPr>
                <w:rFonts w:ascii="Times New Roman" w:hAnsi="Times New Roman" w:cs="Times New Roman"/>
              </w:rPr>
              <w:t>/Outpatient</w:t>
            </w:r>
            <w:r w:rsidRPr="00464608">
              <w:rPr>
                <w:rFonts w:ascii="Times New Roman" w:hAnsi="Times New Roman" w:cs="Times New Roman"/>
              </w:rPr>
              <w:t xml:space="preserve"> Substance Abuse</w:t>
            </w:r>
          </w:p>
        </w:tc>
        <w:tc>
          <w:tcPr>
            <w:tcW w:w="900" w:type="dxa"/>
            <w:shd w:val="clear" w:color="auto" w:fill="auto"/>
          </w:tcPr>
          <w:p w14:paraId="76B5A611" w14:textId="6A7D1875" w:rsidR="006E40A6" w:rsidRPr="00464608" w:rsidRDefault="006E40A6" w:rsidP="00C30ACB">
            <w:pPr>
              <w:jc w:val="both"/>
              <w:rPr>
                <w:rFonts w:ascii="Times New Roman" w:hAnsi="Times New Roman" w:cs="Times New Roman"/>
              </w:rPr>
            </w:pPr>
            <w:r>
              <w:rPr>
                <w:rFonts w:ascii="Times New Roman" w:hAnsi="Times New Roman" w:cs="Times New Roman"/>
              </w:rPr>
              <w:t>201</w:t>
            </w:r>
            <w:r w:rsidR="001352DE">
              <w:rPr>
                <w:rFonts w:ascii="Times New Roman" w:hAnsi="Times New Roman" w:cs="Times New Roman"/>
              </w:rPr>
              <w:t>9</w:t>
            </w:r>
          </w:p>
        </w:tc>
        <w:tc>
          <w:tcPr>
            <w:tcW w:w="1084" w:type="dxa"/>
            <w:shd w:val="clear" w:color="auto" w:fill="auto"/>
          </w:tcPr>
          <w:p w14:paraId="31B0BE6E" w14:textId="5BE396FC" w:rsidR="006E40A6" w:rsidRPr="00464608" w:rsidRDefault="001352DE" w:rsidP="00C30ACB">
            <w:pPr>
              <w:jc w:val="both"/>
              <w:rPr>
                <w:rFonts w:ascii="Times New Roman" w:hAnsi="Times New Roman" w:cs="Times New Roman"/>
              </w:rPr>
            </w:pPr>
            <w:r>
              <w:rPr>
                <w:rFonts w:ascii="Times New Roman" w:hAnsi="Times New Roman" w:cs="Times New Roman"/>
              </w:rPr>
              <w:t>0</w:t>
            </w:r>
          </w:p>
        </w:tc>
        <w:tc>
          <w:tcPr>
            <w:tcW w:w="3494" w:type="dxa"/>
            <w:shd w:val="clear" w:color="auto" w:fill="auto"/>
          </w:tcPr>
          <w:p w14:paraId="64865D4C" w14:textId="18B96E6B" w:rsidR="006E40A6" w:rsidRPr="00464608" w:rsidRDefault="001352DE" w:rsidP="00C30ACB">
            <w:pPr>
              <w:jc w:val="both"/>
              <w:rPr>
                <w:rFonts w:ascii="Times New Roman" w:hAnsi="Times New Roman" w:cs="Times New Roman"/>
              </w:rPr>
            </w:pPr>
            <w:r>
              <w:rPr>
                <w:rFonts w:ascii="Times New Roman" w:hAnsi="Times New Roman" w:cs="Times New Roman"/>
              </w:rPr>
              <w:t>NA</w:t>
            </w:r>
          </w:p>
        </w:tc>
      </w:tr>
      <w:tr w:rsidR="006E40A6" w:rsidRPr="00464608" w14:paraId="52A8925A" w14:textId="38095B34" w:rsidTr="00C30ACB">
        <w:tc>
          <w:tcPr>
            <w:tcW w:w="3612" w:type="dxa"/>
            <w:shd w:val="clear" w:color="auto" w:fill="auto"/>
          </w:tcPr>
          <w:p w14:paraId="118C3FA6" w14:textId="0D192348" w:rsidR="006E40A6" w:rsidRPr="00464608" w:rsidRDefault="006E40A6" w:rsidP="00C30ACB">
            <w:pPr>
              <w:jc w:val="both"/>
              <w:rPr>
                <w:rFonts w:ascii="Times New Roman" w:hAnsi="Times New Roman" w:cs="Times New Roman"/>
              </w:rPr>
            </w:pPr>
            <w:r>
              <w:rPr>
                <w:rFonts w:ascii="Times New Roman" w:hAnsi="Times New Roman" w:cs="Times New Roman"/>
              </w:rPr>
              <w:t xml:space="preserve">Inpatient/Outpatient </w:t>
            </w:r>
            <w:r w:rsidRPr="00464608">
              <w:rPr>
                <w:rFonts w:ascii="Times New Roman" w:hAnsi="Times New Roman" w:cs="Times New Roman"/>
              </w:rPr>
              <w:t>Substance Abuse</w:t>
            </w:r>
          </w:p>
        </w:tc>
        <w:tc>
          <w:tcPr>
            <w:tcW w:w="900" w:type="dxa"/>
            <w:shd w:val="clear" w:color="auto" w:fill="auto"/>
          </w:tcPr>
          <w:p w14:paraId="4C7272A9" w14:textId="66E50C9C" w:rsidR="006E40A6" w:rsidRPr="00464608" w:rsidRDefault="006E40A6" w:rsidP="00C30ACB">
            <w:pPr>
              <w:jc w:val="both"/>
              <w:rPr>
                <w:rFonts w:ascii="Times New Roman" w:hAnsi="Times New Roman" w:cs="Times New Roman"/>
              </w:rPr>
            </w:pPr>
            <w:r>
              <w:rPr>
                <w:rFonts w:ascii="Times New Roman" w:hAnsi="Times New Roman" w:cs="Times New Roman"/>
              </w:rPr>
              <w:t>20</w:t>
            </w:r>
            <w:r w:rsidR="001352DE">
              <w:rPr>
                <w:rFonts w:ascii="Times New Roman" w:hAnsi="Times New Roman" w:cs="Times New Roman"/>
              </w:rPr>
              <w:t>20</w:t>
            </w:r>
          </w:p>
        </w:tc>
        <w:tc>
          <w:tcPr>
            <w:tcW w:w="1084" w:type="dxa"/>
            <w:shd w:val="clear" w:color="auto" w:fill="auto"/>
          </w:tcPr>
          <w:p w14:paraId="5DA58F71" w14:textId="7C21B0CF" w:rsidR="006E40A6" w:rsidRPr="00464608" w:rsidRDefault="006E40A6" w:rsidP="00C30ACB">
            <w:pPr>
              <w:jc w:val="both"/>
              <w:rPr>
                <w:rFonts w:ascii="Times New Roman" w:hAnsi="Times New Roman" w:cs="Times New Roman"/>
              </w:rPr>
            </w:pPr>
            <w:r w:rsidRPr="00464608">
              <w:rPr>
                <w:rFonts w:ascii="Times New Roman" w:hAnsi="Times New Roman" w:cs="Times New Roman"/>
              </w:rPr>
              <w:t>0</w:t>
            </w:r>
          </w:p>
        </w:tc>
        <w:tc>
          <w:tcPr>
            <w:tcW w:w="3494" w:type="dxa"/>
            <w:shd w:val="clear" w:color="auto" w:fill="auto"/>
          </w:tcPr>
          <w:p w14:paraId="337CB7EB" w14:textId="259AA06E" w:rsidR="006E40A6" w:rsidRPr="00464608" w:rsidRDefault="006E40A6" w:rsidP="00C30ACB">
            <w:pPr>
              <w:jc w:val="both"/>
              <w:rPr>
                <w:rFonts w:ascii="Times New Roman" w:hAnsi="Times New Roman" w:cs="Times New Roman"/>
              </w:rPr>
            </w:pPr>
            <w:r>
              <w:rPr>
                <w:rFonts w:ascii="Times New Roman" w:hAnsi="Times New Roman" w:cs="Times New Roman"/>
              </w:rPr>
              <w:t>NA</w:t>
            </w:r>
          </w:p>
        </w:tc>
      </w:tr>
      <w:tr w:rsidR="00F04764" w:rsidRPr="00464608" w14:paraId="0615F557" w14:textId="77777777" w:rsidTr="00C30ACB">
        <w:tc>
          <w:tcPr>
            <w:tcW w:w="3612" w:type="dxa"/>
            <w:shd w:val="clear" w:color="auto" w:fill="auto"/>
          </w:tcPr>
          <w:p w14:paraId="64099228" w14:textId="77777777" w:rsidR="00F04764" w:rsidRDefault="00F04764" w:rsidP="00C30ACB">
            <w:pPr>
              <w:jc w:val="both"/>
              <w:rPr>
                <w:rFonts w:ascii="Times New Roman" w:hAnsi="Times New Roman" w:cs="Times New Roman"/>
              </w:rPr>
            </w:pPr>
          </w:p>
        </w:tc>
        <w:tc>
          <w:tcPr>
            <w:tcW w:w="900" w:type="dxa"/>
            <w:shd w:val="clear" w:color="auto" w:fill="auto"/>
          </w:tcPr>
          <w:p w14:paraId="5E38E48B" w14:textId="77777777" w:rsidR="00F04764" w:rsidRDefault="00F04764" w:rsidP="00C30ACB">
            <w:pPr>
              <w:jc w:val="both"/>
              <w:rPr>
                <w:rFonts w:ascii="Times New Roman" w:hAnsi="Times New Roman" w:cs="Times New Roman"/>
              </w:rPr>
            </w:pPr>
          </w:p>
        </w:tc>
        <w:tc>
          <w:tcPr>
            <w:tcW w:w="1084" w:type="dxa"/>
            <w:shd w:val="clear" w:color="auto" w:fill="auto"/>
          </w:tcPr>
          <w:p w14:paraId="47A4846F" w14:textId="77777777" w:rsidR="00F04764" w:rsidRPr="00464608" w:rsidRDefault="00F04764" w:rsidP="00C30ACB">
            <w:pPr>
              <w:jc w:val="both"/>
              <w:rPr>
                <w:rFonts w:ascii="Times New Roman" w:hAnsi="Times New Roman" w:cs="Times New Roman"/>
              </w:rPr>
            </w:pPr>
          </w:p>
        </w:tc>
        <w:tc>
          <w:tcPr>
            <w:tcW w:w="3494" w:type="dxa"/>
            <w:shd w:val="clear" w:color="auto" w:fill="auto"/>
          </w:tcPr>
          <w:p w14:paraId="0D796B4C" w14:textId="77777777" w:rsidR="00F04764" w:rsidRDefault="00F04764" w:rsidP="00C30ACB">
            <w:pPr>
              <w:jc w:val="both"/>
              <w:rPr>
                <w:rFonts w:ascii="Times New Roman" w:hAnsi="Times New Roman" w:cs="Times New Roman"/>
              </w:rPr>
            </w:pPr>
          </w:p>
        </w:tc>
      </w:tr>
    </w:tbl>
    <w:p w14:paraId="2E886EDA" w14:textId="652F4940" w:rsidR="00F04764" w:rsidRDefault="009F34D0" w:rsidP="00607575">
      <w:pPr>
        <w:pStyle w:val="Heading1"/>
        <w:jc w:val="both"/>
        <w:rPr>
          <w:rFonts w:cs="Times New Roman"/>
          <w:b w:val="0"/>
          <w:color w:val="auto"/>
          <w:sz w:val="24"/>
          <w:szCs w:val="24"/>
        </w:rPr>
        <w:sectPr w:rsidR="00F04764" w:rsidSect="00A33C05">
          <w:headerReference w:type="default" r:id="rId25"/>
          <w:footerReference w:type="default" r:id="rId26"/>
          <w:pgSz w:w="12240" w:h="15840"/>
          <w:pgMar w:top="1440" w:right="1440" w:bottom="1440" w:left="1440" w:header="720" w:footer="720" w:gutter="0"/>
          <w:pgNumType w:start="1"/>
          <w:cols w:space="720"/>
          <w:docGrid w:linePitch="360"/>
        </w:sectPr>
      </w:pPr>
      <w:bookmarkStart w:id="28" w:name="_Toc80366263"/>
      <w:r w:rsidRPr="007613AF">
        <w:rPr>
          <w:rFonts w:cs="Times New Roman"/>
          <w:color w:val="auto"/>
          <w:sz w:val="24"/>
          <w:szCs w:val="24"/>
        </w:rPr>
        <w:t xml:space="preserve">2020 Wellness Assessment: </w:t>
      </w:r>
      <w:r w:rsidRPr="007613AF">
        <w:rPr>
          <w:rFonts w:cs="Times New Roman"/>
          <w:b w:val="0"/>
          <w:color w:val="auto"/>
          <w:sz w:val="24"/>
          <w:szCs w:val="24"/>
        </w:rPr>
        <w:t xml:space="preserve">  In 2020, the </w:t>
      </w:r>
      <w:r w:rsidR="000C0F5E" w:rsidRPr="007613AF">
        <w:rPr>
          <w:rFonts w:cs="Times New Roman"/>
          <w:b w:val="0"/>
          <w:color w:val="auto"/>
          <w:sz w:val="24"/>
          <w:szCs w:val="24"/>
        </w:rPr>
        <w:t xml:space="preserve">student </w:t>
      </w:r>
      <w:r w:rsidR="00F92B22" w:rsidRPr="007613AF">
        <w:rPr>
          <w:rFonts w:cs="Times New Roman"/>
          <w:b w:val="0"/>
          <w:color w:val="auto"/>
          <w:sz w:val="24"/>
          <w:szCs w:val="24"/>
        </w:rPr>
        <w:t xml:space="preserve">wellness assessment questionnaire </w:t>
      </w:r>
      <w:r w:rsidR="000C0F5E" w:rsidRPr="007613AF">
        <w:rPr>
          <w:rFonts w:cs="Times New Roman"/>
          <w:b w:val="0"/>
          <w:color w:val="auto"/>
          <w:sz w:val="24"/>
          <w:szCs w:val="24"/>
        </w:rPr>
        <w:t xml:space="preserve">response rate was 9.1%.  Out of these respondents </w:t>
      </w:r>
      <w:r w:rsidR="0018294B" w:rsidRPr="007613AF">
        <w:rPr>
          <w:rFonts w:cs="Times New Roman"/>
          <w:b w:val="0"/>
          <w:color w:val="auto"/>
          <w:sz w:val="24"/>
          <w:szCs w:val="24"/>
        </w:rPr>
        <w:t>28% indicated that they have participated in binge drinking once a month and 27% indicated that they “sometimes” or “often” use substances to help manage stress.   The low response rate does not provide a statistical measure to indicate that these behaviors are representative of the student population as a whole. Though the sample was small, the statistics do provide an impetus to continue the AOD focused awareness and prevention programs</w:t>
      </w:r>
      <w:bookmarkEnd w:id="28"/>
      <w:r w:rsidR="0087084A" w:rsidRPr="007613AF">
        <w:rPr>
          <w:rFonts w:cs="Times New Roman"/>
          <w:b w:val="0"/>
          <w:color w:val="auto"/>
          <w:sz w:val="24"/>
          <w:szCs w:val="24"/>
        </w:rPr>
        <w:t>.</w:t>
      </w:r>
    </w:p>
    <w:p w14:paraId="2335B95E" w14:textId="77777777" w:rsidR="00607575" w:rsidRPr="00C30ACB" w:rsidRDefault="00607575" w:rsidP="00607575">
      <w:pPr>
        <w:pStyle w:val="Heading1"/>
        <w:jc w:val="both"/>
        <w:rPr>
          <w:color w:val="595959" w:themeColor="text1" w:themeTint="A6"/>
        </w:rPr>
      </w:pPr>
      <w:bookmarkStart w:id="29" w:name="_Toc78969631"/>
      <w:bookmarkStart w:id="30" w:name="_Toc80620790"/>
      <w:bookmarkStart w:id="31" w:name="_Toc80366859"/>
      <w:r w:rsidRPr="00C30ACB">
        <w:rPr>
          <w:color w:val="595959" w:themeColor="text1" w:themeTint="A6"/>
        </w:rPr>
        <w:lastRenderedPageBreak/>
        <w:t xml:space="preserve">Health Risks Associated </w:t>
      </w:r>
      <w:r>
        <w:rPr>
          <w:color w:val="595959" w:themeColor="text1" w:themeTint="A6"/>
        </w:rPr>
        <w:t>w</w:t>
      </w:r>
      <w:r w:rsidRPr="00C30ACB">
        <w:rPr>
          <w:color w:val="595959" w:themeColor="text1" w:themeTint="A6"/>
        </w:rPr>
        <w:t xml:space="preserve">ith Drug </w:t>
      </w:r>
      <w:r w:rsidRPr="000F7C54">
        <w:rPr>
          <w:color w:val="595959" w:themeColor="text1" w:themeTint="A6"/>
        </w:rPr>
        <w:t>a</w:t>
      </w:r>
      <w:r w:rsidRPr="00C30ACB">
        <w:rPr>
          <w:color w:val="595959" w:themeColor="text1" w:themeTint="A6"/>
        </w:rPr>
        <w:t>nd Alcohol Abuse</w:t>
      </w:r>
      <w:bookmarkEnd w:id="29"/>
      <w:bookmarkEnd w:id="30"/>
    </w:p>
    <w:p w14:paraId="5F1511A8" w14:textId="77777777" w:rsidR="00607575" w:rsidRPr="00A54B89" w:rsidRDefault="00607575" w:rsidP="00607575">
      <w:pPr>
        <w:pStyle w:val="Default"/>
        <w:spacing w:after="120"/>
        <w:jc w:val="both"/>
        <w:rPr>
          <w:rFonts w:ascii="Times New Roman" w:hAnsi="Times New Roman" w:cs="Times New Roman"/>
          <w:b/>
          <w:iCs/>
        </w:rPr>
      </w:pPr>
    </w:p>
    <w:p w14:paraId="465330F3" w14:textId="77777777" w:rsidR="00607575" w:rsidRDefault="00607575" w:rsidP="00607575">
      <w:pPr>
        <w:pStyle w:val="Default"/>
        <w:spacing w:after="120"/>
        <w:rPr>
          <w:rFonts w:ascii="Times New Roman" w:hAnsi="Times New Roman" w:cs="Times New Roman"/>
          <w:iCs/>
        </w:rPr>
      </w:pPr>
      <w:r w:rsidRPr="00A54B89">
        <w:rPr>
          <w:rFonts w:ascii="Times New Roman" w:hAnsi="Times New Roman" w:cs="Times New Roman"/>
          <w:iCs/>
        </w:rPr>
        <w:t xml:space="preserve">Every drug is a potential poison with distinct medical hazards. When drugs are incorrectly taken into the body, consumed in the incorrect amount, or taken in combination with other substances, the user is at serious risk. </w:t>
      </w:r>
    </w:p>
    <w:p w14:paraId="0089A8BB" w14:textId="77777777" w:rsidR="00607575" w:rsidRPr="00A54B89" w:rsidRDefault="00607575" w:rsidP="00607575">
      <w:pPr>
        <w:pStyle w:val="Default"/>
        <w:spacing w:after="120"/>
        <w:rPr>
          <w:rFonts w:ascii="Times New Roman" w:hAnsi="Times New Roman" w:cs="Times New Roman"/>
        </w:rPr>
      </w:pPr>
      <w:r w:rsidRPr="00A54B89">
        <w:rPr>
          <w:rFonts w:ascii="Times New Roman" w:hAnsi="Times New Roman" w:cs="Times New Roman"/>
        </w:rPr>
        <w:t>Abuse of alcohol and the use of illicit drugs can result in a wide range of health problems, including seizures, heart problems, liver diseases, chronic brain dysfunctions, and other diseases and infections, many of which can result in death. Substance abuse can also cause addiction, memory loss, hallucinations, and paranoia.</w:t>
      </w:r>
    </w:p>
    <w:p w14:paraId="3C1AC83A" w14:textId="77777777" w:rsidR="00607575" w:rsidRPr="00C42829" w:rsidRDefault="00607575" w:rsidP="00607575">
      <w:pPr>
        <w:pStyle w:val="Default"/>
        <w:spacing w:after="120"/>
        <w:rPr>
          <w:rFonts w:ascii="Times New Roman" w:hAnsi="Times New Roman" w:cs="Times New Roman"/>
        </w:rPr>
      </w:pPr>
      <w:r w:rsidRPr="00A54B89">
        <w:rPr>
          <w:rFonts w:ascii="Times New Roman" w:hAnsi="Times New Roman" w:cs="Times New Roman"/>
        </w:rPr>
        <w:t>The emotional consequences of alcohol and drug use are often minimized. Their use can cause personality changes that contribute to problems in dealing with family and co-workers. These changes may seriously impair a person and can lead to psychological problems and mental illness. Substance abuse can also disrupt job effectiveness, reduce motivation, create legal and financial problems, and contribute to social dysfunction.</w:t>
      </w:r>
    </w:p>
    <w:p w14:paraId="6A803F0C" w14:textId="77777777" w:rsidR="00607575" w:rsidRPr="00A54B89" w:rsidRDefault="00607575" w:rsidP="00607575">
      <w:pPr>
        <w:pStyle w:val="Default"/>
        <w:spacing w:after="120"/>
        <w:rPr>
          <w:rFonts w:ascii="Times New Roman" w:hAnsi="Times New Roman" w:cs="Times New Roman"/>
          <w:iCs/>
        </w:rPr>
      </w:pPr>
      <w:r w:rsidRPr="00A54B89">
        <w:rPr>
          <w:rFonts w:ascii="Times New Roman" w:hAnsi="Times New Roman" w:cs="Times New Roman"/>
          <w:iCs/>
        </w:rPr>
        <w:t xml:space="preserve">Approximately 60% of all deaths related to drug abuse are caused by the direct overdose narcotic effect of the drug. This could be an overdose of alcohol, cocaine, prescription drugs, or, far more commonly, a combination of alcohol and other drugs. Another 10% of deaths caused by drug abuse are the result of infections, including AIDS, from using contaminated needles and other drug paraphernalia. The other 30% of deaths caused by drug abuse are brought about by violence associated with this nationwide epidemic. </w:t>
      </w:r>
    </w:p>
    <w:p w14:paraId="1388E1DE" w14:textId="473AB869" w:rsidR="00F136ED" w:rsidRPr="007613AF" w:rsidRDefault="00607575" w:rsidP="007613AF">
      <w:pPr>
        <w:pStyle w:val="Default"/>
        <w:spacing w:after="120"/>
        <w:rPr>
          <w:rFonts w:ascii="Times New Roman" w:hAnsi="Times New Roman" w:cs="Times New Roman"/>
          <w:iCs/>
        </w:rPr>
      </w:pPr>
      <w:r w:rsidRPr="00A54B89">
        <w:rPr>
          <w:rFonts w:ascii="Times New Roman" w:hAnsi="Times New Roman" w:cs="Times New Roman"/>
          <w:iCs/>
        </w:rPr>
        <w:t>By knowing the consequences of alcohol and drug use, one can avoid alcohol and drug-related problems. Alcohol and other drug use is a key factor in many accidents and injuries and is frequently a primary cause of poor quality coursework and job performance.</w:t>
      </w:r>
      <w:r w:rsidR="00A30482">
        <w:rPr>
          <w:rFonts w:ascii="Times New Roman" w:hAnsi="Times New Roman" w:cs="Times New Roman"/>
          <w:iCs/>
        </w:rPr>
        <w:t xml:space="preserve">  A brief overview of the health risks for each drug class is provided below:</w:t>
      </w:r>
    </w:p>
    <w:p w14:paraId="054DAB03" w14:textId="77777777" w:rsidR="00F136ED" w:rsidRPr="00F136ED" w:rsidRDefault="00F136ED" w:rsidP="00F136ED">
      <w:pPr>
        <w:widowControl w:val="0"/>
        <w:kinsoku w:val="0"/>
        <w:overflowPunct w:val="0"/>
        <w:autoSpaceDE w:val="0"/>
        <w:autoSpaceDN w:val="0"/>
        <w:adjustRightInd w:val="0"/>
        <w:spacing w:before="49"/>
        <w:ind w:left="780"/>
        <w:outlineLvl w:val="2"/>
        <w:rPr>
          <w:rFonts w:ascii="Times New Roman" w:eastAsia="Times New Roman" w:hAnsi="Times New Roman" w:cs="Times New Roman"/>
          <w:b/>
          <w:bCs/>
          <w:sz w:val="24"/>
          <w:szCs w:val="24"/>
        </w:rPr>
      </w:pPr>
      <w:bookmarkStart w:id="32" w:name="_Toc80007907"/>
      <w:r w:rsidRPr="00F136ED">
        <w:rPr>
          <w:rFonts w:ascii="Times New Roman" w:eastAsia="Times New Roman" w:hAnsi="Times New Roman" w:cs="Times New Roman"/>
          <w:b/>
          <w:bCs/>
          <w:sz w:val="24"/>
          <w:szCs w:val="24"/>
        </w:rPr>
        <w:t>Alcohol</w:t>
      </w:r>
      <w:bookmarkEnd w:id="32"/>
    </w:p>
    <w:p w14:paraId="7A4E8BC2" w14:textId="62C1508B" w:rsidR="00F136ED" w:rsidRDefault="00F136ED" w:rsidP="007613AF">
      <w:pPr>
        <w:widowControl w:val="0"/>
        <w:kinsoku w:val="0"/>
        <w:overflowPunct w:val="0"/>
        <w:autoSpaceDE w:val="0"/>
        <w:autoSpaceDN w:val="0"/>
        <w:adjustRightInd w:val="0"/>
        <w:spacing w:before="41" w:line="276" w:lineRule="auto"/>
        <w:ind w:left="780" w:right="755"/>
        <w:jc w:val="both"/>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(Beer, Wine, Ethanol, Distilled Liquor)—Loss of concentration; impaired judgment and vision; slowed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reflexes; disorientation leading to higher risk of accidents and problem behavior; lowered inhibition; risk</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pacing w:val="-1"/>
          <w:sz w:val="24"/>
          <w:szCs w:val="24"/>
        </w:rPr>
        <w:t>of</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pacing w:val="-1"/>
          <w:sz w:val="24"/>
          <w:szCs w:val="24"/>
        </w:rPr>
        <w:t>liver</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pacing w:val="-1"/>
          <w:sz w:val="24"/>
          <w:szCs w:val="24"/>
        </w:rPr>
        <w:t>and</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pacing w:val="-1"/>
          <w:sz w:val="24"/>
          <w:szCs w:val="24"/>
        </w:rPr>
        <w:t>heart</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damage,</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malnutrition,</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toxic</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z w:val="24"/>
          <w:szCs w:val="24"/>
        </w:rPr>
        <w:t>psychosis;</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cancer</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other</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z w:val="24"/>
          <w:szCs w:val="24"/>
        </w:rPr>
        <w:t>illnesses;</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be</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z w:val="24"/>
          <w:szCs w:val="24"/>
        </w:rPr>
        <w:t>highly</w:t>
      </w:r>
      <w:r w:rsidRPr="00F136ED">
        <w:rPr>
          <w:rFonts w:ascii="Times New Roman" w:eastAsia="Times New Roman" w:hAnsi="Times New Roman" w:cs="Times New Roman"/>
          <w:spacing w:val="-20"/>
          <w:sz w:val="24"/>
          <w:szCs w:val="24"/>
        </w:rPr>
        <w:t xml:space="preserve"> </w:t>
      </w:r>
      <w:r w:rsidRPr="00F136ED">
        <w:rPr>
          <w:rFonts w:ascii="Times New Roman" w:eastAsia="Times New Roman" w:hAnsi="Times New Roman" w:cs="Times New Roman"/>
          <w:sz w:val="24"/>
          <w:szCs w:val="24"/>
        </w:rPr>
        <w:t>addictive</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to</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some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persons. Over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consumption can lead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to coma</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 possible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death.</w:t>
      </w:r>
    </w:p>
    <w:p w14:paraId="2D3BDCAF" w14:textId="77777777" w:rsidR="00F136ED" w:rsidRPr="007613AF" w:rsidRDefault="00F136ED" w:rsidP="007613AF">
      <w:pPr>
        <w:widowControl w:val="0"/>
        <w:kinsoku w:val="0"/>
        <w:overflowPunct w:val="0"/>
        <w:autoSpaceDE w:val="0"/>
        <w:autoSpaceDN w:val="0"/>
        <w:adjustRightInd w:val="0"/>
        <w:spacing w:before="41" w:line="276" w:lineRule="auto"/>
        <w:ind w:left="780" w:right="755"/>
        <w:jc w:val="both"/>
        <w:rPr>
          <w:rFonts w:ascii="Times New Roman" w:eastAsia="Times New Roman" w:hAnsi="Times New Roman" w:cs="Times New Roman"/>
          <w:sz w:val="24"/>
          <w:szCs w:val="24"/>
        </w:rPr>
      </w:pPr>
    </w:p>
    <w:p w14:paraId="325479DA" w14:textId="77777777" w:rsidR="00F136ED" w:rsidRPr="00F136ED" w:rsidRDefault="00F136ED" w:rsidP="00F136ED">
      <w:pPr>
        <w:widowControl w:val="0"/>
        <w:kinsoku w:val="0"/>
        <w:overflowPunct w:val="0"/>
        <w:autoSpaceDE w:val="0"/>
        <w:autoSpaceDN w:val="0"/>
        <w:adjustRightInd w:val="0"/>
        <w:ind w:left="780"/>
        <w:outlineLvl w:val="2"/>
        <w:rPr>
          <w:rFonts w:ascii="Times New Roman" w:eastAsia="Times New Roman" w:hAnsi="Times New Roman" w:cs="Times New Roman"/>
          <w:b/>
          <w:bCs/>
          <w:sz w:val="24"/>
          <w:szCs w:val="24"/>
        </w:rPr>
      </w:pPr>
      <w:bookmarkStart w:id="33" w:name="_Toc80007908"/>
      <w:r w:rsidRPr="00F136ED">
        <w:rPr>
          <w:rFonts w:ascii="Times New Roman" w:eastAsia="Times New Roman" w:hAnsi="Times New Roman" w:cs="Times New Roman"/>
          <w:b/>
          <w:bCs/>
          <w:sz w:val="24"/>
          <w:szCs w:val="24"/>
        </w:rPr>
        <w:t>Stimulants</w:t>
      </w:r>
      <w:bookmarkEnd w:id="33"/>
    </w:p>
    <w:p w14:paraId="6DD37B15" w14:textId="1468756D" w:rsidR="00F136ED" w:rsidRPr="00F136ED" w:rsidRDefault="00F136ED" w:rsidP="00F136ED">
      <w:pPr>
        <w:widowControl w:val="0"/>
        <w:tabs>
          <w:tab w:val="left" w:pos="2510"/>
          <w:tab w:val="left" w:pos="3590"/>
          <w:tab w:val="left" w:pos="4454"/>
          <w:tab w:val="left" w:pos="5481"/>
          <w:tab w:val="left" w:pos="6506"/>
          <w:tab w:val="left" w:pos="8429"/>
          <w:tab w:val="left" w:pos="10147"/>
        </w:tabs>
        <w:kinsoku w:val="0"/>
        <w:overflowPunct w:val="0"/>
        <w:autoSpaceDE w:val="0"/>
        <w:autoSpaceDN w:val="0"/>
        <w:adjustRightInd w:val="0"/>
        <w:spacing w:before="38" w:line="278" w:lineRule="auto"/>
        <w:ind w:left="780" w:right="755"/>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(Amphetamine,</w:t>
      </w:r>
      <w:r w:rsidRPr="00F136ED">
        <w:rPr>
          <w:rFonts w:ascii="Times New Roman" w:eastAsia="Times New Roman" w:hAnsi="Times New Roman" w:cs="Times New Roman"/>
          <w:sz w:val="24"/>
          <w:szCs w:val="24"/>
        </w:rPr>
        <w:tab/>
        <w:t>Cocaine,</w:t>
      </w:r>
      <w:r w:rsidRPr="00F136ED">
        <w:rPr>
          <w:rFonts w:ascii="Times New Roman" w:eastAsia="Times New Roman" w:hAnsi="Times New Roman" w:cs="Times New Roman"/>
          <w:sz w:val="24"/>
          <w:szCs w:val="24"/>
        </w:rPr>
        <w:tab/>
        <w:t>Crack,</w:t>
      </w:r>
      <w:r w:rsidRPr="00F136ED">
        <w:rPr>
          <w:rFonts w:ascii="Times New Roman" w:eastAsia="Times New Roman" w:hAnsi="Times New Roman" w:cs="Times New Roman"/>
          <w:sz w:val="24"/>
          <w:szCs w:val="24"/>
        </w:rPr>
        <w:tab/>
        <w:t>Ecs</w:t>
      </w:r>
      <w:r>
        <w:rPr>
          <w:rFonts w:ascii="Times New Roman" w:eastAsia="Times New Roman" w:hAnsi="Times New Roman" w:cs="Times New Roman"/>
          <w:sz w:val="24"/>
          <w:szCs w:val="24"/>
        </w:rPr>
        <w:t>tasy,</w:t>
      </w:r>
      <w:r>
        <w:rPr>
          <w:rFonts w:ascii="Times New Roman" w:eastAsia="Times New Roman" w:hAnsi="Times New Roman" w:cs="Times New Roman"/>
          <w:sz w:val="24"/>
          <w:szCs w:val="24"/>
        </w:rPr>
        <w:tab/>
        <w:t>Ecstasy,</w:t>
      </w:r>
      <w:r>
        <w:rPr>
          <w:rFonts w:ascii="Times New Roman" w:eastAsia="Times New Roman" w:hAnsi="Times New Roman" w:cs="Times New Roman"/>
          <w:sz w:val="24"/>
          <w:szCs w:val="24"/>
        </w:rPr>
        <w:tab/>
        <w:t xml:space="preserve">Methylphenidate, </w:t>
      </w:r>
      <w:r w:rsidRPr="00F136ED">
        <w:rPr>
          <w:rFonts w:ascii="Times New Roman" w:eastAsia="Times New Roman" w:hAnsi="Times New Roman" w:cs="Times New Roman"/>
          <w:sz w:val="24"/>
          <w:szCs w:val="24"/>
        </w:rPr>
        <w:t>Phenmetrazine,</w:t>
      </w:r>
      <w:r w:rsidRPr="00F136ED">
        <w:rPr>
          <w:rFonts w:ascii="Times New Roman" w:eastAsia="Times New Roman" w:hAnsi="Times New Roman" w:cs="Times New Roman"/>
          <w:sz w:val="24"/>
          <w:szCs w:val="24"/>
        </w:rPr>
        <w:tab/>
      </w:r>
      <w:r w:rsidRPr="00F136ED">
        <w:rPr>
          <w:rFonts w:ascii="Times New Roman" w:eastAsia="Times New Roman" w:hAnsi="Times New Roman" w:cs="Times New Roman"/>
          <w:spacing w:val="-1"/>
          <w:sz w:val="24"/>
          <w:szCs w:val="24"/>
        </w:rPr>
        <w:t>Ritalin,</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Methamphetamine)—Can</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cause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rushed,</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careless</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behavior,</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pushing</w:t>
      </w:r>
      <w:r w:rsidRPr="00F136ED">
        <w:rPr>
          <w:rFonts w:ascii="Times New Roman" w:eastAsia="Times New Roman" w:hAnsi="Times New Roman" w:cs="Times New Roman"/>
          <w:spacing w:val="59"/>
          <w:sz w:val="24"/>
          <w:szCs w:val="24"/>
        </w:rPr>
        <w:t xml:space="preserve"> </w:t>
      </w:r>
      <w:r w:rsidRPr="00F136ED">
        <w:rPr>
          <w:rFonts w:ascii="Times New Roman" w:eastAsia="Times New Roman" w:hAnsi="Times New Roman" w:cs="Times New Roman"/>
          <w:sz w:val="24"/>
          <w:szCs w:val="24"/>
        </w:rPr>
        <w:t>beyond</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your</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physical</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capacity leading</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to</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exhaustion;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tolerance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increases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rapidly;</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causes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physical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psychological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dependence;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withdrawal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result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depression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suicide;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continued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high</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doses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cause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heart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problems,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infections,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malnutrition. Over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consumption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can lead to loss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of brain function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 sudden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death.</w:t>
      </w:r>
    </w:p>
    <w:p w14:paraId="6525BB21" w14:textId="77777777" w:rsidR="00F136ED" w:rsidRPr="00F136ED" w:rsidRDefault="00F136ED" w:rsidP="00F136ED">
      <w:pPr>
        <w:widowControl w:val="0"/>
        <w:kinsoku w:val="0"/>
        <w:overflowPunct w:val="0"/>
        <w:autoSpaceDE w:val="0"/>
        <w:autoSpaceDN w:val="0"/>
        <w:adjustRightInd w:val="0"/>
        <w:spacing w:before="5"/>
        <w:rPr>
          <w:rFonts w:ascii="Times New Roman" w:eastAsia="Times New Roman" w:hAnsi="Times New Roman" w:cs="Times New Roman"/>
          <w:sz w:val="28"/>
          <w:szCs w:val="28"/>
        </w:rPr>
      </w:pPr>
    </w:p>
    <w:p w14:paraId="7388CD68" w14:textId="77777777" w:rsidR="00F136ED" w:rsidRPr="00F136ED" w:rsidRDefault="00F136ED" w:rsidP="00F136ED">
      <w:pPr>
        <w:widowControl w:val="0"/>
        <w:kinsoku w:val="0"/>
        <w:overflowPunct w:val="0"/>
        <w:autoSpaceDE w:val="0"/>
        <w:autoSpaceDN w:val="0"/>
        <w:adjustRightInd w:val="0"/>
        <w:ind w:left="780"/>
        <w:outlineLvl w:val="2"/>
        <w:rPr>
          <w:rFonts w:ascii="Times New Roman" w:eastAsia="Times New Roman" w:hAnsi="Times New Roman" w:cs="Times New Roman"/>
          <w:b/>
          <w:bCs/>
          <w:sz w:val="24"/>
          <w:szCs w:val="24"/>
        </w:rPr>
      </w:pPr>
      <w:bookmarkStart w:id="34" w:name="_Toc80007909"/>
      <w:r w:rsidRPr="00F136ED">
        <w:rPr>
          <w:rFonts w:ascii="Times New Roman" w:eastAsia="Times New Roman" w:hAnsi="Times New Roman" w:cs="Times New Roman"/>
          <w:b/>
          <w:bCs/>
          <w:sz w:val="24"/>
          <w:szCs w:val="24"/>
        </w:rPr>
        <w:t>Depressants</w:t>
      </w:r>
      <w:bookmarkEnd w:id="34"/>
    </w:p>
    <w:p w14:paraId="623D089D" w14:textId="77777777" w:rsidR="00F136ED" w:rsidRPr="00F136ED" w:rsidRDefault="00F136ED" w:rsidP="00F136ED">
      <w:pPr>
        <w:widowControl w:val="0"/>
        <w:kinsoku w:val="0"/>
        <w:overflowPunct w:val="0"/>
        <w:autoSpaceDE w:val="0"/>
        <w:autoSpaceDN w:val="0"/>
        <w:adjustRightInd w:val="0"/>
        <w:spacing w:before="41" w:line="276" w:lineRule="auto"/>
        <w:ind w:left="779" w:right="978"/>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(Barbiturates,</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GHB,</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Benzodiazephine,</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Rohypnol,</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Xanax,</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Liquid</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ecstasy,</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Methaqualone,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Flunitrazepam, Ketamine,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Special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K)—Tolerance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increases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rapidly;</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produces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physical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psychological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dependence;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causes reduced reaction time, and confusion; overdoses can cause coma,</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respiratory</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arrest,</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convulsions,</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death;</w:t>
      </w:r>
      <w:r w:rsidRPr="00F136ED">
        <w:rPr>
          <w:rFonts w:ascii="Times New Roman" w:eastAsia="Times New Roman" w:hAnsi="Times New Roman" w:cs="Times New Roman"/>
          <w:spacing w:val="23"/>
          <w:sz w:val="24"/>
          <w:szCs w:val="24"/>
        </w:rPr>
        <w:t xml:space="preserve"> </w:t>
      </w:r>
      <w:r w:rsidRPr="00F136ED">
        <w:rPr>
          <w:rFonts w:ascii="Times New Roman" w:eastAsia="Times New Roman" w:hAnsi="Times New Roman" w:cs="Times New Roman"/>
          <w:sz w:val="24"/>
          <w:szCs w:val="24"/>
        </w:rPr>
        <w:t>withdrawal</w:t>
      </w:r>
      <w:r w:rsidRPr="00F136ED">
        <w:rPr>
          <w:rFonts w:ascii="Times New Roman" w:eastAsia="Times New Roman" w:hAnsi="Times New Roman" w:cs="Times New Roman"/>
          <w:spacing w:val="23"/>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23"/>
          <w:sz w:val="24"/>
          <w:szCs w:val="24"/>
        </w:rPr>
        <w:t xml:space="preserve"> </w:t>
      </w:r>
      <w:r w:rsidRPr="00F136ED">
        <w:rPr>
          <w:rFonts w:ascii="Times New Roman" w:eastAsia="Times New Roman" w:hAnsi="Times New Roman" w:cs="Times New Roman"/>
          <w:sz w:val="24"/>
          <w:szCs w:val="24"/>
        </w:rPr>
        <w:t>be</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dangerous;</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in</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combination</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with</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other</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controlled</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substances</w:t>
      </w:r>
      <w:r w:rsidRPr="00F136ED">
        <w:rPr>
          <w:rFonts w:ascii="Times New Roman" w:eastAsia="Times New Roman" w:hAnsi="Times New Roman" w:cs="Times New Roman"/>
          <w:spacing w:val="24"/>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22"/>
          <w:sz w:val="24"/>
          <w:szCs w:val="24"/>
        </w:rPr>
        <w:t xml:space="preserve"> </w:t>
      </w:r>
      <w:r w:rsidRPr="00F136ED">
        <w:rPr>
          <w:rFonts w:ascii="Times New Roman" w:eastAsia="Times New Roman" w:hAnsi="Times New Roman" w:cs="Times New Roman"/>
          <w:sz w:val="24"/>
          <w:szCs w:val="24"/>
        </w:rPr>
        <w:t>quickly</w:t>
      </w:r>
      <w:r w:rsidRPr="00F136ED">
        <w:rPr>
          <w:rFonts w:ascii="Times New Roman" w:eastAsia="Times New Roman" w:hAnsi="Times New Roman" w:cs="Times New Roman"/>
          <w:spacing w:val="21"/>
          <w:sz w:val="24"/>
          <w:szCs w:val="24"/>
        </w:rPr>
        <w:t xml:space="preserve"> </w:t>
      </w:r>
      <w:r w:rsidRPr="00F136ED">
        <w:rPr>
          <w:rFonts w:ascii="Times New Roman" w:eastAsia="Times New Roman" w:hAnsi="Times New Roman" w:cs="Times New Roman"/>
          <w:sz w:val="24"/>
          <w:szCs w:val="24"/>
        </w:rPr>
        <w:t>cause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coma</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and death.</w:t>
      </w:r>
    </w:p>
    <w:p w14:paraId="5A80565C" w14:textId="77777777" w:rsidR="00F136ED" w:rsidRPr="00F136ED" w:rsidRDefault="00F136ED" w:rsidP="00F136ED">
      <w:pPr>
        <w:widowControl w:val="0"/>
        <w:kinsoku w:val="0"/>
        <w:overflowPunct w:val="0"/>
        <w:autoSpaceDE w:val="0"/>
        <w:autoSpaceDN w:val="0"/>
        <w:adjustRightInd w:val="0"/>
        <w:spacing w:before="1"/>
        <w:rPr>
          <w:rFonts w:ascii="Times New Roman" w:eastAsia="Times New Roman" w:hAnsi="Times New Roman" w:cs="Times New Roman"/>
          <w:sz w:val="28"/>
          <w:szCs w:val="28"/>
        </w:rPr>
      </w:pPr>
    </w:p>
    <w:p w14:paraId="087DF3C6" w14:textId="77777777" w:rsidR="00F136ED" w:rsidRPr="00F136ED" w:rsidRDefault="00F136ED" w:rsidP="00F136ED">
      <w:pPr>
        <w:widowControl w:val="0"/>
        <w:kinsoku w:val="0"/>
        <w:overflowPunct w:val="0"/>
        <w:autoSpaceDE w:val="0"/>
        <w:autoSpaceDN w:val="0"/>
        <w:adjustRightInd w:val="0"/>
        <w:ind w:left="779"/>
        <w:outlineLvl w:val="2"/>
        <w:rPr>
          <w:rFonts w:ascii="Times New Roman" w:eastAsia="Times New Roman" w:hAnsi="Times New Roman" w:cs="Times New Roman"/>
          <w:b/>
          <w:bCs/>
          <w:sz w:val="24"/>
          <w:szCs w:val="24"/>
        </w:rPr>
      </w:pPr>
      <w:bookmarkStart w:id="35" w:name="_Toc80007910"/>
      <w:r w:rsidRPr="00F136ED">
        <w:rPr>
          <w:rFonts w:ascii="Times New Roman" w:eastAsia="Times New Roman" w:hAnsi="Times New Roman" w:cs="Times New Roman"/>
          <w:b/>
          <w:bCs/>
          <w:sz w:val="24"/>
          <w:szCs w:val="24"/>
        </w:rPr>
        <w:t>Hallucinogens</w:t>
      </w:r>
      <w:bookmarkEnd w:id="35"/>
    </w:p>
    <w:p w14:paraId="62FD9911" w14:textId="77777777" w:rsidR="00F136ED" w:rsidRPr="00F136ED" w:rsidRDefault="00F136ED" w:rsidP="00F136ED">
      <w:pPr>
        <w:widowControl w:val="0"/>
        <w:kinsoku w:val="0"/>
        <w:overflowPunct w:val="0"/>
        <w:autoSpaceDE w:val="0"/>
        <w:autoSpaceDN w:val="0"/>
        <w:adjustRightInd w:val="0"/>
        <w:spacing w:before="41" w:line="276" w:lineRule="auto"/>
        <w:ind w:left="780" w:right="1277"/>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(PCP,</w:t>
      </w:r>
      <w:r w:rsidRPr="00F136ED">
        <w:rPr>
          <w:rFonts w:ascii="Times New Roman" w:eastAsia="Times New Roman" w:hAnsi="Times New Roman" w:cs="Times New Roman"/>
          <w:spacing w:val="61"/>
          <w:sz w:val="24"/>
          <w:szCs w:val="24"/>
        </w:rPr>
        <w:t xml:space="preserve"> </w:t>
      </w:r>
      <w:r w:rsidRPr="00F136ED">
        <w:rPr>
          <w:rFonts w:ascii="Times New Roman" w:eastAsia="Times New Roman" w:hAnsi="Times New Roman" w:cs="Times New Roman"/>
          <w:sz w:val="24"/>
          <w:szCs w:val="24"/>
        </w:rPr>
        <w:t>LSD,</w:t>
      </w:r>
      <w:r w:rsidRPr="00F136ED">
        <w:rPr>
          <w:rFonts w:ascii="Times New Roman" w:eastAsia="Times New Roman" w:hAnsi="Times New Roman" w:cs="Times New Roman"/>
          <w:spacing w:val="61"/>
          <w:sz w:val="24"/>
          <w:szCs w:val="24"/>
        </w:rPr>
        <w:t xml:space="preserve"> </w:t>
      </w:r>
      <w:r w:rsidRPr="00F136ED">
        <w:rPr>
          <w:rFonts w:ascii="Times New Roman" w:eastAsia="Times New Roman" w:hAnsi="Times New Roman" w:cs="Times New Roman"/>
          <w:sz w:val="24"/>
          <w:szCs w:val="24"/>
        </w:rPr>
        <w:t>Ecstasy,</w:t>
      </w:r>
      <w:r w:rsidRPr="00F136ED">
        <w:rPr>
          <w:rFonts w:ascii="Times New Roman" w:eastAsia="Times New Roman" w:hAnsi="Times New Roman" w:cs="Times New Roman"/>
          <w:spacing w:val="61"/>
          <w:sz w:val="24"/>
          <w:szCs w:val="24"/>
        </w:rPr>
        <w:t xml:space="preserve"> </w:t>
      </w:r>
      <w:r w:rsidRPr="00F136ED">
        <w:rPr>
          <w:rFonts w:ascii="Times New Roman" w:eastAsia="Times New Roman" w:hAnsi="Times New Roman" w:cs="Times New Roman"/>
          <w:sz w:val="24"/>
          <w:szCs w:val="24"/>
        </w:rPr>
        <w:t>Acid,</w:t>
      </w:r>
      <w:r w:rsidRPr="00F136ED">
        <w:rPr>
          <w:rFonts w:ascii="Times New Roman" w:eastAsia="Times New Roman" w:hAnsi="Times New Roman" w:cs="Times New Roman"/>
          <w:spacing w:val="61"/>
          <w:sz w:val="24"/>
          <w:szCs w:val="24"/>
        </w:rPr>
        <w:t xml:space="preserve"> </w:t>
      </w:r>
      <w:r w:rsidRPr="00F136ED">
        <w:rPr>
          <w:rFonts w:ascii="Times New Roman" w:eastAsia="Times New Roman" w:hAnsi="Times New Roman" w:cs="Times New Roman"/>
          <w:sz w:val="24"/>
          <w:szCs w:val="24"/>
        </w:rPr>
        <w:t>Angel</w:t>
      </w:r>
      <w:r w:rsidRPr="00F136ED">
        <w:rPr>
          <w:rFonts w:ascii="Times New Roman" w:eastAsia="Times New Roman" w:hAnsi="Times New Roman" w:cs="Times New Roman"/>
          <w:spacing w:val="61"/>
          <w:sz w:val="24"/>
          <w:szCs w:val="24"/>
        </w:rPr>
        <w:t xml:space="preserve"> </w:t>
      </w:r>
      <w:r w:rsidRPr="00F136ED">
        <w:rPr>
          <w:rFonts w:ascii="Times New Roman" w:eastAsia="Times New Roman" w:hAnsi="Times New Roman" w:cs="Times New Roman"/>
          <w:sz w:val="24"/>
          <w:szCs w:val="24"/>
        </w:rPr>
        <w:t>Dust,</w:t>
      </w:r>
      <w:r w:rsidRPr="00F136ED">
        <w:rPr>
          <w:rFonts w:ascii="Times New Roman" w:eastAsia="Times New Roman" w:hAnsi="Times New Roman" w:cs="Times New Roman"/>
          <w:spacing w:val="61"/>
          <w:sz w:val="24"/>
          <w:szCs w:val="24"/>
        </w:rPr>
        <w:t xml:space="preserve"> </w:t>
      </w:r>
      <w:r w:rsidRPr="00F136ED">
        <w:rPr>
          <w:rFonts w:ascii="Times New Roman" w:eastAsia="Times New Roman" w:hAnsi="Times New Roman" w:cs="Times New Roman"/>
          <w:sz w:val="24"/>
          <w:szCs w:val="24"/>
        </w:rPr>
        <w:t>Ecstasy,   Mushrooms,   Peyote,   Mescaline,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Psilocybin,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Phencyclidine)—Causes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extreme distortions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what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seen</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heard;</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induces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sudden</w:t>
      </w:r>
      <w:r w:rsidRPr="00F136ED">
        <w:rPr>
          <w:rFonts w:ascii="Times New Roman" w:eastAsia="Times New Roman" w:hAnsi="Times New Roman" w:cs="Times New Roman"/>
          <w:spacing w:val="54"/>
          <w:sz w:val="24"/>
          <w:szCs w:val="24"/>
        </w:rPr>
        <w:t xml:space="preserve"> </w:t>
      </w:r>
      <w:r w:rsidRPr="00F136ED">
        <w:rPr>
          <w:rFonts w:ascii="Times New Roman" w:eastAsia="Times New Roman" w:hAnsi="Times New Roman" w:cs="Times New Roman"/>
          <w:sz w:val="24"/>
          <w:szCs w:val="24"/>
        </w:rPr>
        <w:t>changes</w:t>
      </w:r>
      <w:r w:rsidRPr="00F136ED">
        <w:rPr>
          <w:rFonts w:ascii="Times New Roman" w:eastAsia="Times New Roman" w:hAnsi="Times New Roman" w:cs="Times New Roman"/>
          <w:spacing w:val="52"/>
          <w:sz w:val="24"/>
          <w:szCs w:val="24"/>
        </w:rPr>
        <w:t xml:space="preserve"> </w:t>
      </w:r>
      <w:r w:rsidRPr="00F136ED">
        <w:rPr>
          <w:rFonts w:ascii="Times New Roman" w:eastAsia="Times New Roman" w:hAnsi="Times New Roman" w:cs="Times New Roman"/>
          <w:sz w:val="24"/>
          <w:szCs w:val="24"/>
        </w:rPr>
        <w:t>in</w:t>
      </w:r>
      <w:r w:rsidRPr="00F136ED">
        <w:rPr>
          <w:rFonts w:ascii="Times New Roman" w:eastAsia="Times New Roman" w:hAnsi="Times New Roman" w:cs="Times New Roman"/>
          <w:spacing w:val="51"/>
          <w:sz w:val="24"/>
          <w:szCs w:val="24"/>
        </w:rPr>
        <w:t xml:space="preserve"> </w:t>
      </w:r>
      <w:r w:rsidRPr="00F136ED">
        <w:rPr>
          <w:rFonts w:ascii="Times New Roman" w:eastAsia="Times New Roman" w:hAnsi="Times New Roman" w:cs="Times New Roman"/>
          <w:sz w:val="24"/>
          <w:szCs w:val="24"/>
        </w:rPr>
        <w:t>behavior;</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loss</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concentration</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memory;</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increases</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risk</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birth</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defects</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in</w:t>
      </w:r>
    </w:p>
    <w:p w14:paraId="35E60C79" w14:textId="77777777" w:rsidR="00F136ED" w:rsidRPr="00F136ED" w:rsidRDefault="00F136ED" w:rsidP="00F136ED">
      <w:pPr>
        <w:widowControl w:val="0"/>
        <w:kinsoku w:val="0"/>
        <w:overflowPunct w:val="0"/>
        <w:autoSpaceDE w:val="0"/>
        <w:autoSpaceDN w:val="0"/>
        <w:adjustRightInd w:val="0"/>
        <w:spacing w:line="276" w:lineRule="auto"/>
        <w:ind w:left="780" w:right="827"/>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user’s</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children;</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overdose</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26"/>
          <w:sz w:val="24"/>
          <w:szCs w:val="24"/>
        </w:rPr>
        <w:t xml:space="preserve"> </w:t>
      </w:r>
      <w:r w:rsidRPr="00F136ED">
        <w:rPr>
          <w:rFonts w:ascii="Times New Roman" w:eastAsia="Times New Roman" w:hAnsi="Times New Roman" w:cs="Times New Roman"/>
          <w:sz w:val="24"/>
          <w:szCs w:val="24"/>
        </w:rPr>
        <w:t>cause</w:t>
      </w:r>
      <w:r w:rsidRPr="00F136ED">
        <w:rPr>
          <w:rFonts w:ascii="Times New Roman" w:eastAsia="Times New Roman" w:hAnsi="Times New Roman" w:cs="Times New Roman"/>
          <w:spacing w:val="23"/>
          <w:sz w:val="24"/>
          <w:szCs w:val="24"/>
        </w:rPr>
        <w:t xml:space="preserve"> </w:t>
      </w:r>
      <w:r w:rsidRPr="00F136ED">
        <w:rPr>
          <w:rFonts w:ascii="Times New Roman" w:eastAsia="Times New Roman" w:hAnsi="Times New Roman" w:cs="Times New Roman"/>
          <w:sz w:val="24"/>
          <w:szCs w:val="24"/>
        </w:rPr>
        <w:t>psychosis;</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convulsions;</w:t>
      </w:r>
      <w:r w:rsidRPr="00F136ED">
        <w:rPr>
          <w:rFonts w:ascii="Times New Roman" w:eastAsia="Times New Roman" w:hAnsi="Times New Roman" w:cs="Times New Roman"/>
          <w:spacing w:val="26"/>
          <w:sz w:val="24"/>
          <w:szCs w:val="24"/>
        </w:rPr>
        <w:t xml:space="preserve"> </w:t>
      </w:r>
      <w:r w:rsidRPr="00F136ED">
        <w:rPr>
          <w:rFonts w:ascii="Times New Roman" w:eastAsia="Times New Roman" w:hAnsi="Times New Roman" w:cs="Times New Roman"/>
          <w:sz w:val="24"/>
          <w:szCs w:val="24"/>
        </w:rPr>
        <w:t>coma,</w:t>
      </w:r>
      <w:r w:rsidRPr="00F136ED">
        <w:rPr>
          <w:rFonts w:ascii="Times New Roman" w:eastAsia="Times New Roman" w:hAnsi="Times New Roman" w:cs="Times New Roman"/>
          <w:spacing w:val="24"/>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26"/>
          <w:sz w:val="24"/>
          <w:szCs w:val="24"/>
        </w:rPr>
        <w:t xml:space="preserve"> </w:t>
      </w:r>
      <w:r w:rsidRPr="00F136ED">
        <w:rPr>
          <w:rFonts w:ascii="Times New Roman" w:eastAsia="Times New Roman" w:hAnsi="Times New Roman" w:cs="Times New Roman"/>
          <w:sz w:val="24"/>
          <w:szCs w:val="24"/>
        </w:rPr>
        <w:t>death.</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Frequent</w:t>
      </w:r>
      <w:r w:rsidRPr="00F136ED">
        <w:rPr>
          <w:rFonts w:ascii="Times New Roman" w:eastAsia="Times New Roman" w:hAnsi="Times New Roman" w:cs="Times New Roman"/>
          <w:spacing w:val="27"/>
          <w:sz w:val="24"/>
          <w:szCs w:val="24"/>
        </w:rPr>
        <w:t xml:space="preserve"> </w:t>
      </w:r>
      <w:r w:rsidRPr="00F136ED">
        <w:rPr>
          <w:rFonts w:ascii="Times New Roman" w:eastAsia="Times New Roman" w:hAnsi="Times New Roman" w:cs="Times New Roman"/>
          <w:sz w:val="24"/>
          <w:szCs w:val="24"/>
        </w:rPr>
        <w:t>use</w:t>
      </w:r>
      <w:r w:rsidRPr="00F136ED">
        <w:rPr>
          <w:rFonts w:ascii="Times New Roman" w:eastAsia="Times New Roman" w:hAnsi="Times New Roman" w:cs="Times New Roman"/>
          <w:spacing w:val="26"/>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28"/>
          <w:sz w:val="24"/>
          <w:szCs w:val="24"/>
        </w:rPr>
        <w:t xml:space="preserve"> </w:t>
      </w:r>
      <w:r w:rsidRPr="00F136ED">
        <w:rPr>
          <w:rFonts w:ascii="Times New Roman" w:eastAsia="Times New Roman" w:hAnsi="Times New Roman" w:cs="Times New Roman"/>
          <w:sz w:val="24"/>
          <w:szCs w:val="24"/>
        </w:rPr>
        <w:t>cause</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permanent</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loss</w:t>
      </w:r>
      <w:r w:rsidRPr="00F136ED">
        <w:rPr>
          <w:rFonts w:ascii="Times New Roman" w:eastAsia="Times New Roman" w:hAnsi="Times New Roman" w:cs="Times New Roman"/>
          <w:spacing w:val="26"/>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mental</w:t>
      </w:r>
      <w:r w:rsidRPr="00F136ED">
        <w:rPr>
          <w:rFonts w:ascii="Times New Roman" w:eastAsia="Times New Roman" w:hAnsi="Times New Roman" w:cs="Times New Roman"/>
          <w:spacing w:val="26"/>
          <w:sz w:val="24"/>
          <w:szCs w:val="24"/>
        </w:rPr>
        <w:t xml:space="preserve"> </w:t>
      </w:r>
      <w:r w:rsidRPr="00F136ED">
        <w:rPr>
          <w:rFonts w:ascii="Times New Roman" w:eastAsia="Times New Roman" w:hAnsi="Times New Roman" w:cs="Times New Roman"/>
          <w:sz w:val="24"/>
          <w:szCs w:val="24"/>
        </w:rPr>
        <w:t>function.</w:t>
      </w:r>
    </w:p>
    <w:p w14:paraId="55795BFE" w14:textId="77777777" w:rsidR="00F136ED" w:rsidRPr="00F136ED" w:rsidRDefault="00F136ED" w:rsidP="00F136ED">
      <w:pPr>
        <w:widowControl w:val="0"/>
        <w:kinsoku w:val="0"/>
        <w:overflowPunct w:val="0"/>
        <w:autoSpaceDE w:val="0"/>
        <w:autoSpaceDN w:val="0"/>
        <w:adjustRightInd w:val="0"/>
        <w:spacing w:before="1"/>
        <w:rPr>
          <w:rFonts w:ascii="Times New Roman" w:eastAsia="Times New Roman" w:hAnsi="Times New Roman" w:cs="Times New Roman"/>
          <w:sz w:val="28"/>
          <w:szCs w:val="28"/>
        </w:rPr>
      </w:pPr>
    </w:p>
    <w:p w14:paraId="2BCAF78A" w14:textId="77777777" w:rsidR="00F136ED" w:rsidRPr="00F136ED" w:rsidRDefault="00F136ED" w:rsidP="00F136ED">
      <w:pPr>
        <w:widowControl w:val="0"/>
        <w:kinsoku w:val="0"/>
        <w:overflowPunct w:val="0"/>
        <w:autoSpaceDE w:val="0"/>
        <w:autoSpaceDN w:val="0"/>
        <w:adjustRightInd w:val="0"/>
        <w:spacing w:before="1"/>
        <w:ind w:left="779"/>
        <w:outlineLvl w:val="2"/>
        <w:rPr>
          <w:rFonts w:ascii="Times New Roman" w:eastAsia="Times New Roman" w:hAnsi="Times New Roman" w:cs="Times New Roman"/>
          <w:b/>
          <w:bCs/>
          <w:sz w:val="24"/>
          <w:szCs w:val="24"/>
        </w:rPr>
      </w:pPr>
      <w:bookmarkStart w:id="36" w:name="_Toc80007911"/>
      <w:r w:rsidRPr="00F136ED">
        <w:rPr>
          <w:rFonts w:ascii="Times New Roman" w:eastAsia="Times New Roman" w:hAnsi="Times New Roman" w:cs="Times New Roman"/>
          <w:b/>
          <w:bCs/>
          <w:sz w:val="24"/>
          <w:szCs w:val="24"/>
        </w:rPr>
        <w:t>Inhalants</w:t>
      </w:r>
      <w:bookmarkEnd w:id="36"/>
    </w:p>
    <w:p w14:paraId="73F8DDF0" w14:textId="5056847D" w:rsidR="00F136ED" w:rsidRPr="00F136ED" w:rsidRDefault="00F136ED" w:rsidP="007613AF">
      <w:pPr>
        <w:widowControl w:val="0"/>
        <w:kinsoku w:val="0"/>
        <w:overflowPunct w:val="0"/>
        <w:autoSpaceDE w:val="0"/>
        <w:autoSpaceDN w:val="0"/>
        <w:adjustRightInd w:val="0"/>
        <w:spacing w:before="39" w:line="273" w:lineRule="auto"/>
        <w:ind w:left="780" w:right="1450"/>
        <w:rPr>
          <w:rFonts w:ascii="Times New Roman" w:eastAsia="Times New Roman" w:hAnsi="Times New Roman" w:cs="Times New Roman"/>
          <w:sz w:val="28"/>
          <w:szCs w:val="28"/>
        </w:rPr>
      </w:pPr>
      <w:r w:rsidRPr="00F136ED">
        <w:rPr>
          <w:rFonts w:ascii="Times New Roman" w:eastAsia="Times New Roman" w:hAnsi="Times New Roman" w:cs="Times New Roman"/>
          <w:sz w:val="24"/>
          <w:szCs w:val="24"/>
        </w:rPr>
        <w:t>(Aerosol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sprays,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gases,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solvents,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nitrites,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whippets,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poppers,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snappers)—Causes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confusion;</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nausea;</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slurred</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speech;</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euphoria;</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delusions;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headaches;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heart</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failure;</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seizures;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coma;</w:t>
      </w:r>
      <w:r w:rsidRPr="00F136ED">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death</w:t>
      </w:r>
    </w:p>
    <w:p w14:paraId="2D672CE9" w14:textId="77777777" w:rsidR="00F136ED" w:rsidRPr="00F136ED" w:rsidRDefault="00F136ED" w:rsidP="00F136ED">
      <w:pPr>
        <w:widowControl w:val="0"/>
        <w:kinsoku w:val="0"/>
        <w:overflowPunct w:val="0"/>
        <w:autoSpaceDE w:val="0"/>
        <w:autoSpaceDN w:val="0"/>
        <w:adjustRightInd w:val="0"/>
        <w:ind w:left="780"/>
        <w:outlineLvl w:val="2"/>
        <w:rPr>
          <w:rFonts w:ascii="Times New Roman" w:eastAsia="Times New Roman" w:hAnsi="Times New Roman" w:cs="Times New Roman"/>
          <w:b/>
          <w:bCs/>
          <w:sz w:val="24"/>
          <w:szCs w:val="24"/>
        </w:rPr>
      </w:pPr>
      <w:bookmarkStart w:id="37" w:name="_Toc80007912"/>
      <w:r w:rsidRPr="00F136ED">
        <w:rPr>
          <w:rFonts w:ascii="Times New Roman" w:eastAsia="Times New Roman" w:hAnsi="Times New Roman" w:cs="Times New Roman"/>
          <w:b/>
          <w:bCs/>
          <w:sz w:val="24"/>
          <w:szCs w:val="24"/>
        </w:rPr>
        <w:t>Narcotics</w:t>
      </w:r>
      <w:bookmarkEnd w:id="37"/>
    </w:p>
    <w:p w14:paraId="6A32AFB3" w14:textId="77777777" w:rsidR="00F136ED" w:rsidRPr="00F136ED" w:rsidRDefault="00F136ED" w:rsidP="00F136ED">
      <w:pPr>
        <w:widowControl w:val="0"/>
        <w:kinsoku w:val="0"/>
        <w:overflowPunct w:val="0"/>
        <w:autoSpaceDE w:val="0"/>
        <w:autoSpaceDN w:val="0"/>
        <w:adjustRightInd w:val="0"/>
        <w:spacing w:before="40"/>
        <w:ind w:left="780"/>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(Heroin,</w:t>
      </w:r>
      <w:r w:rsidRPr="00F136ED">
        <w:rPr>
          <w:rFonts w:ascii="Times New Roman" w:eastAsia="Times New Roman" w:hAnsi="Times New Roman" w:cs="Times New Roman"/>
          <w:spacing w:val="31"/>
          <w:sz w:val="24"/>
          <w:szCs w:val="24"/>
        </w:rPr>
        <w:t xml:space="preserve"> </w:t>
      </w:r>
      <w:r w:rsidRPr="00F136ED">
        <w:rPr>
          <w:rFonts w:ascii="Times New Roman" w:eastAsia="Times New Roman" w:hAnsi="Times New Roman" w:cs="Times New Roman"/>
          <w:sz w:val="24"/>
          <w:szCs w:val="24"/>
        </w:rPr>
        <w:t>Morphine,</w:t>
      </w:r>
      <w:r w:rsidRPr="00F136ED">
        <w:rPr>
          <w:rFonts w:ascii="Times New Roman" w:eastAsia="Times New Roman" w:hAnsi="Times New Roman" w:cs="Times New Roman"/>
          <w:spacing w:val="89"/>
          <w:sz w:val="24"/>
          <w:szCs w:val="24"/>
        </w:rPr>
        <w:t xml:space="preserve"> </w:t>
      </w:r>
      <w:r w:rsidRPr="00F136ED">
        <w:rPr>
          <w:rFonts w:ascii="Times New Roman" w:eastAsia="Times New Roman" w:hAnsi="Times New Roman" w:cs="Times New Roman"/>
          <w:sz w:val="24"/>
          <w:szCs w:val="24"/>
        </w:rPr>
        <w:t>Opium,</w:t>
      </w:r>
      <w:r w:rsidRPr="00F136ED">
        <w:rPr>
          <w:rFonts w:ascii="Times New Roman" w:eastAsia="Times New Roman" w:hAnsi="Times New Roman" w:cs="Times New Roman"/>
          <w:spacing w:val="90"/>
          <w:sz w:val="24"/>
          <w:szCs w:val="24"/>
        </w:rPr>
        <w:t xml:space="preserve"> </w:t>
      </w:r>
      <w:r w:rsidRPr="00F136ED">
        <w:rPr>
          <w:rFonts w:ascii="Times New Roman" w:eastAsia="Times New Roman" w:hAnsi="Times New Roman" w:cs="Times New Roman"/>
          <w:sz w:val="24"/>
          <w:szCs w:val="24"/>
        </w:rPr>
        <w:t>Codeine,</w:t>
      </w:r>
      <w:r w:rsidRPr="00F136ED">
        <w:rPr>
          <w:rFonts w:ascii="Times New Roman" w:eastAsia="Times New Roman" w:hAnsi="Times New Roman" w:cs="Times New Roman"/>
          <w:spacing w:val="89"/>
          <w:sz w:val="24"/>
          <w:szCs w:val="24"/>
        </w:rPr>
        <w:t xml:space="preserve"> </w:t>
      </w:r>
      <w:r w:rsidRPr="00F136ED">
        <w:rPr>
          <w:rFonts w:ascii="Times New Roman" w:eastAsia="Times New Roman" w:hAnsi="Times New Roman" w:cs="Times New Roman"/>
          <w:sz w:val="24"/>
          <w:szCs w:val="24"/>
        </w:rPr>
        <w:t>Oxycodone,</w:t>
      </w:r>
      <w:r w:rsidRPr="00F136ED">
        <w:rPr>
          <w:rFonts w:ascii="Times New Roman" w:eastAsia="Times New Roman" w:hAnsi="Times New Roman" w:cs="Times New Roman"/>
          <w:spacing w:val="90"/>
          <w:sz w:val="24"/>
          <w:szCs w:val="24"/>
        </w:rPr>
        <w:t xml:space="preserve"> </w:t>
      </w:r>
      <w:r w:rsidRPr="00F136ED">
        <w:rPr>
          <w:rFonts w:ascii="Times New Roman" w:eastAsia="Times New Roman" w:hAnsi="Times New Roman" w:cs="Times New Roman"/>
          <w:sz w:val="24"/>
          <w:szCs w:val="24"/>
        </w:rPr>
        <w:t>Methadone,</w:t>
      </w:r>
      <w:r w:rsidRPr="00F136ED">
        <w:rPr>
          <w:rFonts w:ascii="Times New Roman" w:eastAsia="Times New Roman" w:hAnsi="Times New Roman" w:cs="Times New Roman"/>
          <w:spacing w:val="93"/>
          <w:sz w:val="24"/>
          <w:szCs w:val="24"/>
        </w:rPr>
        <w:t xml:space="preserve"> </w:t>
      </w:r>
      <w:r w:rsidRPr="00F136ED">
        <w:rPr>
          <w:rFonts w:ascii="Times New Roman" w:eastAsia="Times New Roman" w:hAnsi="Times New Roman" w:cs="Times New Roman"/>
          <w:sz w:val="24"/>
          <w:szCs w:val="24"/>
        </w:rPr>
        <w:t>Fentanyl,</w:t>
      </w:r>
      <w:r w:rsidRPr="00F136ED">
        <w:rPr>
          <w:rFonts w:ascii="Times New Roman" w:eastAsia="Times New Roman" w:hAnsi="Times New Roman" w:cs="Times New Roman"/>
          <w:spacing w:val="93"/>
          <w:sz w:val="24"/>
          <w:szCs w:val="24"/>
        </w:rPr>
        <w:t xml:space="preserve"> </w:t>
      </w:r>
      <w:r w:rsidRPr="00F136ED">
        <w:rPr>
          <w:rFonts w:ascii="Times New Roman" w:eastAsia="Times New Roman" w:hAnsi="Times New Roman" w:cs="Times New Roman"/>
          <w:sz w:val="24"/>
          <w:szCs w:val="24"/>
        </w:rPr>
        <w:t>Vicodin,</w:t>
      </w:r>
      <w:r w:rsidRPr="00F136ED">
        <w:rPr>
          <w:rFonts w:ascii="Times New Roman" w:eastAsia="Times New Roman" w:hAnsi="Times New Roman" w:cs="Times New Roman"/>
          <w:spacing w:val="91"/>
          <w:sz w:val="24"/>
          <w:szCs w:val="24"/>
        </w:rPr>
        <w:t xml:space="preserve"> </w:t>
      </w:r>
      <w:r w:rsidRPr="00F136ED">
        <w:rPr>
          <w:rFonts w:ascii="Times New Roman" w:eastAsia="Times New Roman" w:hAnsi="Times New Roman" w:cs="Times New Roman"/>
          <w:sz w:val="24"/>
          <w:szCs w:val="24"/>
        </w:rPr>
        <w:t>Carfentanil)</w:t>
      </w:r>
    </w:p>
    <w:p w14:paraId="358B43B0" w14:textId="77777777" w:rsidR="00F136ED" w:rsidRPr="00F136ED" w:rsidRDefault="00F136ED" w:rsidP="00F136ED">
      <w:pPr>
        <w:widowControl w:val="0"/>
        <w:kinsoku w:val="0"/>
        <w:overflowPunct w:val="0"/>
        <w:autoSpaceDE w:val="0"/>
        <w:autoSpaceDN w:val="0"/>
        <w:adjustRightInd w:val="0"/>
        <w:spacing w:before="41" w:line="276" w:lineRule="auto"/>
        <w:ind w:left="779" w:right="827"/>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Tolerance</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increases</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z w:val="24"/>
          <w:szCs w:val="24"/>
        </w:rPr>
        <w:t>rapidly;</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causes</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physical</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z w:val="24"/>
          <w:szCs w:val="24"/>
        </w:rPr>
        <w:t>psychological</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dependence;</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overdose</w:t>
      </w:r>
      <w:r w:rsidRPr="00F136ED">
        <w:rPr>
          <w:rFonts w:ascii="Times New Roman" w:eastAsia="Times New Roman" w:hAnsi="Times New Roman" w:cs="Times New Roman"/>
          <w:spacing w:val="14"/>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16"/>
          <w:sz w:val="24"/>
          <w:szCs w:val="24"/>
        </w:rPr>
        <w:t xml:space="preserve"> </w:t>
      </w:r>
      <w:r w:rsidRPr="00F136ED">
        <w:rPr>
          <w:rFonts w:ascii="Times New Roman" w:eastAsia="Times New Roman" w:hAnsi="Times New Roman" w:cs="Times New Roman"/>
          <w:sz w:val="24"/>
          <w:szCs w:val="24"/>
        </w:rPr>
        <w:t>cause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coma;</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convulsions;</w:t>
      </w:r>
      <w:r w:rsidRPr="00F136ED">
        <w:rPr>
          <w:rFonts w:ascii="Times New Roman" w:eastAsia="Times New Roman" w:hAnsi="Times New Roman" w:cs="Times New Roman"/>
          <w:spacing w:val="28"/>
          <w:sz w:val="24"/>
          <w:szCs w:val="24"/>
        </w:rPr>
        <w:t xml:space="preserve"> </w:t>
      </w:r>
      <w:r w:rsidRPr="00F136ED">
        <w:rPr>
          <w:rFonts w:ascii="Times New Roman" w:eastAsia="Times New Roman" w:hAnsi="Times New Roman" w:cs="Times New Roman"/>
          <w:sz w:val="24"/>
          <w:szCs w:val="24"/>
        </w:rPr>
        <w:t>respiratory</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arrest;</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death;</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leads</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to</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malnutrition;</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infection</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hepatitis;</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sharing</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needles</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is a</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leading</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cause</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the</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spread</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of HIV and</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Hepatitis; highly</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addictive.</w:t>
      </w:r>
    </w:p>
    <w:p w14:paraId="3AB092BA" w14:textId="77777777" w:rsidR="00F136ED" w:rsidRPr="00F136ED" w:rsidRDefault="00F136ED" w:rsidP="00F136ED">
      <w:pPr>
        <w:widowControl w:val="0"/>
        <w:kinsoku w:val="0"/>
        <w:overflowPunct w:val="0"/>
        <w:autoSpaceDE w:val="0"/>
        <w:autoSpaceDN w:val="0"/>
        <w:adjustRightInd w:val="0"/>
        <w:spacing w:before="3"/>
        <w:rPr>
          <w:rFonts w:ascii="Times New Roman" w:eastAsia="Times New Roman" w:hAnsi="Times New Roman" w:cs="Times New Roman"/>
          <w:sz w:val="28"/>
          <w:szCs w:val="28"/>
        </w:rPr>
      </w:pPr>
    </w:p>
    <w:p w14:paraId="22F9B09B" w14:textId="77777777" w:rsidR="00F136ED" w:rsidRPr="00F136ED" w:rsidRDefault="00F136ED" w:rsidP="00F136ED">
      <w:pPr>
        <w:widowControl w:val="0"/>
        <w:kinsoku w:val="0"/>
        <w:overflowPunct w:val="0"/>
        <w:autoSpaceDE w:val="0"/>
        <w:autoSpaceDN w:val="0"/>
        <w:adjustRightInd w:val="0"/>
        <w:spacing w:before="1"/>
        <w:ind w:left="780"/>
        <w:outlineLvl w:val="2"/>
        <w:rPr>
          <w:rFonts w:ascii="Times New Roman" w:eastAsia="Times New Roman" w:hAnsi="Times New Roman" w:cs="Times New Roman"/>
          <w:b/>
          <w:bCs/>
          <w:sz w:val="24"/>
          <w:szCs w:val="24"/>
        </w:rPr>
      </w:pPr>
      <w:bookmarkStart w:id="38" w:name="_Toc80007913"/>
      <w:r w:rsidRPr="00F136ED">
        <w:rPr>
          <w:rFonts w:ascii="Times New Roman" w:eastAsia="Times New Roman" w:hAnsi="Times New Roman" w:cs="Times New Roman"/>
          <w:b/>
          <w:bCs/>
          <w:sz w:val="24"/>
          <w:szCs w:val="24"/>
        </w:rPr>
        <w:t>Cannabis</w:t>
      </w:r>
      <w:bookmarkEnd w:id="38"/>
    </w:p>
    <w:p w14:paraId="5FF8E547" w14:textId="77777777" w:rsidR="00F136ED" w:rsidRPr="00F136ED" w:rsidRDefault="00F136ED" w:rsidP="00F136ED">
      <w:pPr>
        <w:widowControl w:val="0"/>
        <w:kinsoku w:val="0"/>
        <w:overflowPunct w:val="0"/>
        <w:autoSpaceDE w:val="0"/>
        <w:autoSpaceDN w:val="0"/>
        <w:adjustRightInd w:val="0"/>
        <w:spacing w:before="39" w:line="273" w:lineRule="auto"/>
        <w:ind w:left="780" w:right="809"/>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(Hash</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Oil,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Hashish,</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Grass,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Marijuana,</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Pot,</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Weed)—Causes</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permanent</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damage</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to</w:t>
      </w:r>
      <w:r w:rsidRPr="00F136ED">
        <w:rPr>
          <w:rFonts w:ascii="Times New Roman" w:eastAsia="Times New Roman" w:hAnsi="Times New Roman" w:cs="Times New Roman"/>
          <w:spacing w:val="60"/>
          <w:sz w:val="24"/>
          <w:szCs w:val="24"/>
        </w:rPr>
        <w:t xml:space="preserve"> </w:t>
      </w:r>
      <w:r w:rsidRPr="00F136ED">
        <w:rPr>
          <w:rFonts w:ascii="Times New Roman" w:eastAsia="Times New Roman" w:hAnsi="Times New Roman" w:cs="Times New Roman"/>
          <w:sz w:val="24"/>
          <w:szCs w:val="24"/>
        </w:rPr>
        <w:t>lungs;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reproductive organs and brain function; slows reflexes; increases forgetfulness; alters judgment of space</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distance.</w:t>
      </w:r>
    </w:p>
    <w:p w14:paraId="6A80ACC2" w14:textId="77777777" w:rsidR="00F136ED" w:rsidRPr="00F136ED" w:rsidRDefault="00F136ED" w:rsidP="00F136ED">
      <w:pPr>
        <w:widowControl w:val="0"/>
        <w:kinsoku w:val="0"/>
        <w:overflowPunct w:val="0"/>
        <w:autoSpaceDE w:val="0"/>
        <w:autoSpaceDN w:val="0"/>
        <w:adjustRightInd w:val="0"/>
        <w:spacing w:before="9"/>
        <w:rPr>
          <w:rFonts w:ascii="Times New Roman" w:eastAsia="Times New Roman" w:hAnsi="Times New Roman" w:cs="Times New Roman"/>
          <w:sz w:val="28"/>
          <w:szCs w:val="28"/>
        </w:rPr>
      </w:pPr>
    </w:p>
    <w:p w14:paraId="657071C1" w14:textId="77777777" w:rsidR="00F136ED" w:rsidRPr="00F136ED" w:rsidRDefault="00F136ED" w:rsidP="00F136ED">
      <w:pPr>
        <w:widowControl w:val="0"/>
        <w:kinsoku w:val="0"/>
        <w:overflowPunct w:val="0"/>
        <w:autoSpaceDE w:val="0"/>
        <w:autoSpaceDN w:val="0"/>
        <w:adjustRightInd w:val="0"/>
        <w:ind w:left="780"/>
        <w:jc w:val="both"/>
        <w:outlineLvl w:val="2"/>
        <w:rPr>
          <w:rFonts w:ascii="Times New Roman" w:eastAsia="Times New Roman" w:hAnsi="Times New Roman" w:cs="Times New Roman"/>
          <w:b/>
          <w:bCs/>
          <w:sz w:val="24"/>
          <w:szCs w:val="24"/>
        </w:rPr>
      </w:pPr>
      <w:bookmarkStart w:id="39" w:name="_Toc80007914"/>
      <w:r w:rsidRPr="00F136ED">
        <w:rPr>
          <w:rFonts w:ascii="Times New Roman" w:eastAsia="Times New Roman" w:hAnsi="Times New Roman" w:cs="Times New Roman"/>
          <w:b/>
          <w:bCs/>
          <w:sz w:val="24"/>
          <w:szCs w:val="24"/>
        </w:rPr>
        <w:t>Synthetic</w:t>
      </w:r>
      <w:r w:rsidRPr="00F136ED">
        <w:rPr>
          <w:rFonts w:ascii="Times New Roman" w:eastAsia="Times New Roman" w:hAnsi="Times New Roman" w:cs="Times New Roman"/>
          <w:b/>
          <w:bCs/>
          <w:spacing w:val="-5"/>
          <w:sz w:val="24"/>
          <w:szCs w:val="24"/>
        </w:rPr>
        <w:t xml:space="preserve"> </w:t>
      </w:r>
      <w:r w:rsidRPr="00F136ED">
        <w:rPr>
          <w:rFonts w:ascii="Times New Roman" w:eastAsia="Times New Roman" w:hAnsi="Times New Roman" w:cs="Times New Roman"/>
          <w:b/>
          <w:bCs/>
          <w:sz w:val="24"/>
          <w:szCs w:val="24"/>
        </w:rPr>
        <w:t>Cannabinoids</w:t>
      </w:r>
      <w:bookmarkEnd w:id="39"/>
    </w:p>
    <w:p w14:paraId="25C8ECCE" w14:textId="77777777" w:rsidR="00F136ED" w:rsidRPr="00F136ED" w:rsidRDefault="00F136ED" w:rsidP="00F136ED">
      <w:pPr>
        <w:widowControl w:val="0"/>
        <w:kinsoku w:val="0"/>
        <w:overflowPunct w:val="0"/>
        <w:autoSpaceDE w:val="0"/>
        <w:autoSpaceDN w:val="0"/>
        <w:adjustRightInd w:val="0"/>
        <w:spacing w:before="40" w:line="276" w:lineRule="auto"/>
        <w:ind w:left="779" w:right="759"/>
        <w:jc w:val="both"/>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(K2/Spice, Smack, Kush, Kronic, Black Mamba)—Causes delusions, elevated mood; relaxation; altered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perception;</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extreme</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anxiety;</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confusion;</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paranoia;</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hallucinations;</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rapid</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heart</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rate;</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suicidal</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thoughts;</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brain</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damage</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which may</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result in death.</w:t>
      </w:r>
    </w:p>
    <w:p w14:paraId="28315FB2" w14:textId="77777777" w:rsidR="00F136ED" w:rsidRPr="00F136ED" w:rsidRDefault="00F136ED" w:rsidP="00F136ED">
      <w:pPr>
        <w:widowControl w:val="0"/>
        <w:kinsoku w:val="0"/>
        <w:overflowPunct w:val="0"/>
        <w:autoSpaceDE w:val="0"/>
        <w:autoSpaceDN w:val="0"/>
        <w:adjustRightInd w:val="0"/>
        <w:spacing w:before="3"/>
        <w:rPr>
          <w:rFonts w:ascii="Times New Roman" w:eastAsia="Times New Roman" w:hAnsi="Times New Roman" w:cs="Times New Roman"/>
          <w:sz w:val="28"/>
          <w:szCs w:val="28"/>
        </w:rPr>
      </w:pPr>
    </w:p>
    <w:p w14:paraId="093106BC" w14:textId="77777777" w:rsidR="00F136ED" w:rsidRPr="00F136ED" w:rsidRDefault="00F136ED" w:rsidP="00F136ED">
      <w:pPr>
        <w:widowControl w:val="0"/>
        <w:kinsoku w:val="0"/>
        <w:overflowPunct w:val="0"/>
        <w:autoSpaceDE w:val="0"/>
        <w:autoSpaceDN w:val="0"/>
        <w:adjustRightInd w:val="0"/>
        <w:ind w:left="780"/>
        <w:jc w:val="both"/>
        <w:outlineLvl w:val="2"/>
        <w:rPr>
          <w:rFonts w:ascii="Times New Roman" w:eastAsia="Times New Roman" w:hAnsi="Times New Roman" w:cs="Times New Roman"/>
          <w:b/>
          <w:bCs/>
          <w:sz w:val="24"/>
          <w:szCs w:val="24"/>
        </w:rPr>
      </w:pPr>
      <w:bookmarkStart w:id="40" w:name="_Toc80007915"/>
      <w:r w:rsidRPr="00F136ED">
        <w:rPr>
          <w:rFonts w:ascii="Times New Roman" w:eastAsia="Times New Roman" w:hAnsi="Times New Roman" w:cs="Times New Roman"/>
          <w:b/>
          <w:bCs/>
          <w:sz w:val="24"/>
          <w:szCs w:val="24"/>
        </w:rPr>
        <w:t>Synthetic</w:t>
      </w:r>
      <w:r w:rsidRPr="00F136ED">
        <w:rPr>
          <w:rFonts w:ascii="Times New Roman" w:eastAsia="Times New Roman" w:hAnsi="Times New Roman" w:cs="Times New Roman"/>
          <w:b/>
          <w:bCs/>
          <w:spacing w:val="-5"/>
          <w:sz w:val="24"/>
          <w:szCs w:val="24"/>
        </w:rPr>
        <w:t xml:space="preserve"> </w:t>
      </w:r>
      <w:r w:rsidRPr="00F136ED">
        <w:rPr>
          <w:rFonts w:ascii="Times New Roman" w:eastAsia="Times New Roman" w:hAnsi="Times New Roman" w:cs="Times New Roman"/>
          <w:b/>
          <w:bCs/>
          <w:sz w:val="24"/>
          <w:szCs w:val="24"/>
        </w:rPr>
        <w:t>Cathinones</w:t>
      </w:r>
      <w:bookmarkEnd w:id="40"/>
    </w:p>
    <w:p w14:paraId="38DC1052" w14:textId="77777777" w:rsidR="00F136ED" w:rsidRPr="00F136ED" w:rsidRDefault="00F136ED" w:rsidP="00F136ED">
      <w:pPr>
        <w:widowControl w:val="0"/>
        <w:kinsoku w:val="0"/>
        <w:overflowPunct w:val="0"/>
        <w:autoSpaceDE w:val="0"/>
        <w:autoSpaceDN w:val="0"/>
        <w:adjustRightInd w:val="0"/>
        <w:spacing w:before="40" w:line="273" w:lineRule="auto"/>
        <w:ind w:left="780" w:right="190"/>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(Bath</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Salts,</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Flakka,</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Bloom,</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Cloud</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Nine,</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White</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Lightning,</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Lunar</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Wave,</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Vanilla</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Sky,</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Scarface)—</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Causes</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paranoia;</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hallucinations;</w:t>
      </w:r>
      <w:r w:rsidRPr="00F136ED">
        <w:rPr>
          <w:rFonts w:ascii="Times New Roman" w:eastAsia="Times New Roman" w:hAnsi="Times New Roman" w:cs="Times New Roman"/>
          <w:spacing w:val="27"/>
          <w:sz w:val="24"/>
          <w:szCs w:val="24"/>
        </w:rPr>
        <w:t xml:space="preserve"> </w:t>
      </w:r>
      <w:r w:rsidRPr="00F136ED">
        <w:rPr>
          <w:rFonts w:ascii="Times New Roman" w:eastAsia="Times New Roman" w:hAnsi="Times New Roman" w:cs="Times New Roman"/>
          <w:sz w:val="24"/>
          <w:szCs w:val="24"/>
        </w:rPr>
        <w:t>panic</w:t>
      </w:r>
      <w:r w:rsidRPr="00F136ED">
        <w:rPr>
          <w:rFonts w:ascii="Times New Roman" w:eastAsia="Times New Roman" w:hAnsi="Times New Roman" w:cs="Times New Roman"/>
          <w:spacing w:val="24"/>
          <w:sz w:val="24"/>
          <w:szCs w:val="24"/>
        </w:rPr>
        <w:t xml:space="preserve"> </w:t>
      </w:r>
      <w:r w:rsidRPr="00F136ED">
        <w:rPr>
          <w:rFonts w:ascii="Times New Roman" w:eastAsia="Times New Roman" w:hAnsi="Times New Roman" w:cs="Times New Roman"/>
          <w:sz w:val="24"/>
          <w:szCs w:val="24"/>
        </w:rPr>
        <w:t>attacks;</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excited</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delirium</w:t>
      </w:r>
      <w:r w:rsidRPr="00F136ED">
        <w:rPr>
          <w:rFonts w:ascii="Times New Roman" w:eastAsia="Times New Roman" w:hAnsi="Times New Roman" w:cs="Times New Roman"/>
          <w:spacing w:val="24"/>
          <w:sz w:val="24"/>
          <w:szCs w:val="24"/>
        </w:rPr>
        <w:t xml:space="preserve"> </w:t>
      </w:r>
      <w:r w:rsidRPr="00F136ED">
        <w:rPr>
          <w:rFonts w:ascii="Times New Roman" w:eastAsia="Times New Roman" w:hAnsi="Times New Roman" w:cs="Times New Roman"/>
          <w:sz w:val="24"/>
          <w:szCs w:val="24"/>
        </w:rPr>
        <w:t>(agitation</w:t>
      </w:r>
      <w:r w:rsidRPr="00F136ED">
        <w:rPr>
          <w:rFonts w:ascii="Times New Roman" w:eastAsia="Times New Roman" w:hAnsi="Times New Roman" w:cs="Times New Roman"/>
          <w:spacing w:val="24"/>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24"/>
          <w:sz w:val="24"/>
          <w:szCs w:val="24"/>
        </w:rPr>
        <w:t xml:space="preserve"> </w:t>
      </w:r>
      <w:r w:rsidRPr="00F136ED">
        <w:rPr>
          <w:rFonts w:ascii="Times New Roman" w:eastAsia="Times New Roman" w:hAnsi="Times New Roman" w:cs="Times New Roman"/>
          <w:sz w:val="24"/>
          <w:szCs w:val="24"/>
        </w:rPr>
        <w:t>violent</w:t>
      </w:r>
      <w:r w:rsidRPr="00F136ED">
        <w:rPr>
          <w:rFonts w:ascii="Times New Roman" w:eastAsia="Times New Roman" w:hAnsi="Times New Roman" w:cs="Times New Roman"/>
          <w:spacing w:val="26"/>
          <w:sz w:val="24"/>
          <w:szCs w:val="24"/>
        </w:rPr>
        <w:t xml:space="preserve"> </w:t>
      </w:r>
      <w:r w:rsidRPr="00F136ED">
        <w:rPr>
          <w:rFonts w:ascii="Times New Roman" w:eastAsia="Times New Roman" w:hAnsi="Times New Roman" w:cs="Times New Roman"/>
          <w:sz w:val="24"/>
          <w:szCs w:val="24"/>
        </w:rPr>
        <w:t>behavior);</w:t>
      </w:r>
      <w:r w:rsidRPr="00F136ED">
        <w:rPr>
          <w:rFonts w:ascii="Times New Roman" w:eastAsia="Times New Roman" w:hAnsi="Times New Roman" w:cs="Times New Roman"/>
          <w:spacing w:val="25"/>
          <w:sz w:val="24"/>
          <w:szCs w:val="24"/>
        </w:rPr>
        <w:t xml:space="preserve"> </w:t>
      </w:r>
      <w:r w:rsidRPr="00F136ED">
        <w:rPr>
          <w:rFonts w:ascii="Times New Roman" w:eastAsia="Times New Roman" w:hAnsi="Times New Roman" w:cs="Times New Roman"/>
          <w:sz w:val="24"/>
          <w:szCs w:val="24"/>
        </w:rPr>
        <w:t>dehydration, kidney</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failure; brain damage;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 death.</w:t>
      </w:r>
    </w:p>
    <w:p w14:paraId="6D6AF234" w14:textId="77777777" w:rsidR="00F136ED" w:rsidRPr="00F136ED" w:rsidRDefault="00F136ED" w:rsidP="00F136ED">
      <w:pPr>
        <w:widowControl w:val="0"/>
        <w:kinsoku w:val="0"/>
        <w:overflowPunct w:val="0"/>
        <w:autoSpaceDE w:val="0"/>
        <w:autoSpaceDN w:val="0"/>
        <w:adjustRightInd w:val="0"/>
        <w:spacing w:before="10"/>
        <w:rPr>
          <w:rFonts w:ascii="Times New Roman" w:eastAsia="Times New Roman" w:hAnsi="Times New Roman" w:cs="Times New Roman"/>
          <w:sz w:val="31"/>
          <w:szCs w:val="31"/>
        </w:rPr>
      </w:pPr>
    </w:p>
    <w:p w14:paraId="3ADA9B9E" w14:textId="77777777" w:rsidR="00F136ED" w:rsidRPr="00F136ED" w:rsidRDefault="00F136ED" w:rsidP="00F136ED">
      <w:pPr>
        <w:widowControl w:val="0"/>
        <w:kinsoku w:val="0"/>
        <w:overflowPunct w:val="0"/>
        <w:autoSpaceDE w:val="0"/>
        <w:autoSpaceDN w:val="0"/>
        <w:adjustRightInd w:val="0"/>
        <w:ind w:left="780"/>
        <w:outlineLvl w:val="2"/>
        <w:rPr>
          <w:rFonts w:ascii="Times New Roman" w:eastAsia="Times New Roman" w:hAnsi="Times New Roman" w:cs="Times New Roman"/>
          <w:b/>
          <w:bCs/>
          <w:sz w:val="24"/>
          <w:szCs w:val="24"/>
        </w:rPr>
      </w:pPr>
      <w:bookmarkStart w:id="41" w:name="_Toc80007916"/>
      <w:r w:rsidRPr="00F136ED">
        <w:rPr>
          <w:rFonts w:ascii="Times New Roman" w:eastAsia="Times New Roman" w:hAnsi="Times New Roman" w:cs="Times New Roman"/>
          <w:b/>
          <w:bCs/>
          <w:sz w:val="24"/>
          <w:szCs w:val="24"/>
        </w:rPr>
        <w:t>Tobacco</w:t>
      </w:r>
      <w:bookmarkEnd w:id="41"/>
    </w:p>
    <w:p w14:paraId="6F90D76F" w14:textId="77777777" w:rsidR="00F136ED" w:rsidRPr="00F136ED" w:rsidRDefault="00F136ED" w:rsidP="00F136ED">
      <w:pPr>
        <w:widowControl w:val="0"/>
        <w:kinsoku w:val="0"/>
        <w:overflowPunct w:val="0"/>
        <w:autoSpaceDE w:val="0"/>
        <w:autoSpaceDN w:val="0"/>
        <w:adjustRightInd w:val="0"/>
        <w:spacing w:before="40" w:line="273" w:lineRule="auto"/>
        <w:ind w:left="780" w:right="1121"/>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(Chewing/Smokeless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Tobacco,</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Cigarettes,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Cigars,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Nicotine,</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E-Cigs)—Causes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lung</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cancer;</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chronic</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bronchitis; emphysema;</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heart disease; stroke.</w:t>
      </w:r>
    </w:p>
    <w:p w14:paraId="22A5B1C4" w14:textId="77777777" w:rsidR="00F136ED" w:rsidRPr="00F136ED" w:rsidRDefault="00F136ED" w:rsidP="00F136ED">
      <w:pPr>
        <w:widowControl w:val="0"/>
        <w:kinsoku w:val="0"/>
        <w:overflowPunct w:val="0"/>
        <w:autoSpaceDE w:val="0"/>
        <w:autoSpaceDN w:val="0"/>
        <w:adjustRightInd w:val="0"/>
        <w:spacing w:before="8"/>
        <w:rPr>
          <w:rFonts w:ascii="Times New Roman" w:eastAsia="Times New Roman" w:hAnsi="Times New Roman" w:cs="Times New Roman"/>
          <w:sz w:val="24"/>
          <w:szCs w:val="24"/>
        </w:rPr>
      </w:pPr>
    </w:p>
    <w:p w14:paraId="5072D5C7" w14:textId="4ADD4578" w:rsidR="00F136ED" w:rsidRPr="007613AF" w:rsidRDefault="00F136ED" w:rsidP="007613AF">
      <w:pPr>
        <w:widowControl w:val="0"/>
        <w:kinsoku w:val="0"/>
        <w:overflowPunct w:val="0"/>
        <w:autoSpaceDE w:val="0"/>
        <w:autoSpaceDN w:val="0"/>
        <w:adjustRightInd w:val="0"/>
        <w:ind w:left="780"/>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Notes:</w:t>
      </w:r>
    </w:p>
    <w:p w14:paraId="60800B2F" w14:textId="77777777" w:rsidR="00F136ED" w:rsidRPr="00F136ED" w:rsidRDefault="00F136ED" w:rsidP="00F136ED">
      <w:pPr>
        <w:widowControl w:val="0"/>
        <w:numPr>
          <w:ilvl w:val="0"/>
          <w:numId w:val="29"/>
        </w:numPr>
        <w:tabs>
          <w:tab w:val="left" w:pos="2614"/>
        </w:tabs>
        <w:kinsoku w:val="0"/>
        <w:overflowPunct w:val="0"/>
        <w:autoSpaceDE w:val="0"/>
        <w:autoSpaceDN w:val="0"/>
        <w:adjustRightInd w:val="0"/>
        <w:ind w:left="2613"/>
        <w:rPr>
          <w:rFonts w:ascii="Times New Roman" w:eastAsia="Times New Roman" w:hAnsi="Times New Roman" w:cs="Times New Roman"/>
          <w:sz w:val="24"/>
          <w:szCs w:val="24"/>
        </w:rPr>
      </w:pPr>
      <w:r w:rsidRPr="00F136ED">
        <w:rPr>
          <w:rFonts w:ascii="Times New Roman" w:eastAsia="Times New Roman" w:hAnsi="Times New Roman" w:cs="Times New Roman"/>
          <w:spacing w:val="-1"/>
          <w:sz w:val="24"/>
          <w:szCs w:val="24"/>
        </w:rPr>
        <w:t>Alcohol</w:t>
      </w:r>
      <w:r w:rsidRPr="00F136ED">
        <w:rPr>
          <w:rFonts w:ascii="Times New Roman" w:eastAsia="Times New Roman" w:hAnsi="Times New Roman" w:cs="Times New Roman"/>
          <w:sz w:val="24"/>
          <w:szCs w:val="24"/>
        </w:rPr>
        <w:t xml:space="preserve"> and other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drug</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use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during</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pregnancy</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increases risk of</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physical harm to</w:t>
      </w:r>
      <w:r w:rsidRPr="00F136ED">
        <w:rPr>
          <w:rFonts w:ascii="Times New Roman" w:eastAsia="Times New Roman" w:hAnsi="Times New Roman" w:cs="Times New Roman"/>
          <w:spacing w:val="-17"/>
          <w:sz w:val="24"/>
          <w:szCs w:val="24"/>
        </w:rPr>
        <w:t xml:space="preserve"> </w:t>
      </w:r>
      <w:r w:rsidRPr="00F136ED">
        <w:rPr>
          <w:rFonts w:ascii="Times New Roman" w:eastAsia="Times New Roman" w:hAnsi="Times New Roman" w:cs="Times New Roman"/>
          <w:sz w:val="24"/>
          <w:szCs w:val="24"/>
        </w:rPr>
        <w:t>fetus.</w:t>
      </w:r>
    </w:p>
    <w:p w14:paraId="2B39E663" w14:textId="77777777" w:rsidR="00F136ED" w:rsidRPr="00F136ED" w:rsidRDefault="00F136ED" w:rsidP="00F136ED">
      <w:pPr>
        <w:widowControl w:val="0"/>
        <w:numPr>
          <w:ilvl w:val="0"/>
          <w:numId w:val="29"/>
        </w:numPr>
        <w:tabs>
          <w:tab w:val="left" w:pos="2614"/>
        </w:tabs>
        <w:kinsoku w:val="0"/>
        <w:overflowPunct w:val="0"/>
        <w:autoSpaceDE w:val="0"/>
        <w:autoSpaceDN w:val="0"/>
        <w:adjustRightInd w:val="0"/>
        <w:spacing w:before="42"/>
        <w:ind w:left="2613"/>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Additional</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risks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harm</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may</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occur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from</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toxic</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impurities</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present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street</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drugs.</w:t>
      </w:r>
    </w:p>
    <w:p w14:paraId="67483569" w14:textId="77777777" w:rsidR="00F136ED" w:rsidRPr="00F136ED" w:rsidRDefault="00F136ED" w:rsidP="00F136ED">
      <w:pPr>
        <w:widowControl w:val="0"/>
        <w:numPr>
          <w:ilvl w:val="0"/>
          <w:numId w:val="29"/>
        </w:numPr>
        <w:tabs>
          <w:tab w:val="left" w:pos="2614"/>
        </w:tabs>
        <w:kinsoku w:val="0"/>
        <w:overflowPunct w:val="0"/>
        <w:autoSpaceDE w:val="0"/>
        <w:autoSpaceDN w:val="0"/>
        <w:adjustRightInd w:val="0"/>
        <w:spacing w:before="42" w:line="273" w:lineRule="auto"/>
        <w:ind w:right="757" w:hanging="288"/>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Additional</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risks</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harm</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may</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occur</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from</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the</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use</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prescription</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drugs</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in</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ways</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other</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than</w:t>
      </w:r>
      <w:r w:rsidRPr="00F136ED">
        <w:rPr>
          <w:rFonts w:ascii="Times New Roman" w:eastAsia="Times New Roman" w:hAnsi="Times New Roman" w:cs="Times New Roman"/>
          <w:spacing w:val="-18"/>
          <w:sz w:val="24"/>
          <w:szCs w:val="24"/>
        </w:rPr>
        <w:t xml:space="preserve"> </w:t>
      </w:r>
      <w:r w:rsidRPr="00F136ED">
        <w:rPr>
          <w:rFonts w:ascii="Times New Roman" w:eastAsia="Times New Roman" w:hAnsi="Times New Roman" w:cs="Times New Roman"/>
          <w:sz w:val="24"/>
          <w:szCs w:val="24"/>
        </w:rPr>
        <w:t>prescribed.</w:t>
      </w:r>
    </w:p>
    <w:p w14:paraId="5835E7FE" w14:textId="77777777" w:rsidR="00F136ED" w:rsidRPr="00F136ED" w:rsidRDefault="00F136ED" w:rsidP="00F136ED">
      <w:pPr>
        <w:widowControl w:val="0"/>
        <w:numPr>
          <w:ilvl w:val="0"/>
          <w:numId w:val="29"/>
        </w:numPr>
        <w:tabs>
          <w:tab w:val="left" w:pos="2614"/>
        </w:tabs>
        <w:kinsoku w:val="0"/>
        <w:overflowPunct w:val="0"/>
        <w:autoSpaceDE w:val="0"/>
        <w:autoSpaceDN w:val="0"/>
        <w:adjustRightInd w:val="0"/>
        <w:spacing w:before="6" w:line="273" w:lineRule="auto"/>
        <w:ind w:right="757" w:hanging="288"/>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Drugs</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taken</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by</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injection</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increase</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the</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risk</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infection</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(e.g.,</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HIV,</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hepatitis,</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etc.)</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through</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needle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contamination.</w:t>
      </w:r>
    </w:p>
    <w:p w14:paraId="68EEBBB2" w14:textId="77777777" w:rsidR="00F136ED" w:rsidRDefault="00F136ED" w:rsidP="00F136ED">
      <w:pPr>
        <w:pStyle w:val="Default"/>
        <w:spacing w:after="120"/>
        <w:rPr>
          <w:rFonts w:ascii="Times New Roman" w:hAnsi="Times New Roman" w:cs="Times New Roman"/>
          <w:iCs/>
        </w:rPr>
      </w:pPr>
    </w:p>
    <w:p w14:paraId="386125EF" w14:textId="77777777" w:rsidR="00F136ED" w:rsidRDefault="00F136ED" w:rsidP="00F136ED">
      <w:pPr>
        <w:pStyle w:val="Default"/>
        <w:spacing w:after="120"/>
        <w:rPr>
          <w:rFonts w:ascii="Times New Roman" w:hAnsi="Times New Roman" w:cs="Times New Roman"/>
          <w:iCs/>
        </w:rPr>
      </w:pPr>
      <w:r>
        <w:rPr>
          <w:rFonts w:ascii="Times New Roman" w:hAnsi="Times New Roman" w:cs="Times New Roman"/>
          <w:iCs/>
        </w:rPr>
        <w:t xml:space="preserve">SAMHSA.gov has provided a quick reference handout addressing the physical and psychological effects of substance abuse.   This handout can be found at:  </w:t>
      </w:r>
    </w:p>
    <w:p w14:paraId="01F920EA" w14:textId="77777777" w:rsidR="00F136ED" w:rsidRPr="00A54B89" w:rsidRDefault="00F136ED" w:rsidP="00F136ED">
      <w:pPr>
        <w:pStyle w:val="Default"/>
        <w:spacing w:after="120"/>
        <w:rPr>
          <w:rFonts w:ascii="Times New Roman" w:hAnsi="Times New Roman" w:cs="Times New Roman"/>
          <w:iCs/>
        </w:rPr>
      </w:pPr>
      <w:hyperlink r:id="rId27" w:history="1">
        <w:r w:rsidRPr="007377C8">
          <w:rPr>
            <w:rStyle w:val="Hyperlink"/>
            <w:rFonts w:ascii="Times New Roman" w:hAnsi="Times New Roman" w:cs="Times New Roman"/>
            <w:iCs/>
          </w:rPr>
          <w:t>https://ncsacw.samhsa.gov/files/TrainingPackage/MOD2/PhysicalandPsychEffectsSubstanceUse.pdf</w:t>
        </w:r>
      </w:hyperlink>
      <w:r>
        <w:rPr>
          <w:rFonts w:ascii="Times New Roman" w:hAnsi="Times New Roman" w:cs="Times New Roman"/>
          <w:iCs/>
        </w:rPr>
        <w:t xml:space="preserve"> </w:t>
      </w:r>
    </w:p>
    <w:p w14:paraId="4D705160" w14:textId="77777777" w:rsidR="00F136ED" w:rsidRPr="00A54B89" w:rsidRDefault="00F136ED" w:rsidP="00F136ED">
      <w:pPr>
        <w:pStyle w:val="Default"/>
        <w:spacing w:after="120"/>
        <w:rPr>
          <w:rFonts w:ascii="Times New Roman" w:hAnsi="Times New Roman" w:cs="Times New Roman"/>
          <w:iCs/>
        </w:rPr>
      </w:pPr>
      <w:r w:rsidRPr="00A54B89">
        <w:rPr>
          <w:rFonts w:ascii="Times New Roman" w:hAnsi="Times New Roman" w:cs="Times New Roman"/>
          <w:iCs/>
        </w:rPr>
        <w:t xml:space="preserve">Further information on health risks can be found in the </w:t>
      </w:r>
      <w:r w:rsidRPr="006172CC">
        <w:rPr>
          <w:rFonts w:ascii="Times New Roman" w:hAnsi="Times New Roman" w:cs="Times New Roman"/>
        </w:rPr>
        <w:t>TTUHSC</w:t>
      </w:r>
      <w:r>
        <w:rPr>
          <w:rFonts w:ascii="Times New Roman" w:hAnsi="Times New Roman" w:cs="Times New Roman"/>
        </w:rPr>
        <w:t xml:space="preserve"> El Paso</w:t>
      </w:r>
      <w:r w:rsidRPr="00A54B89">
        <w:rPr>
          <w:rFonts w:ascii="Times New Roman" w:hAnsi="Times New Roman" w:cs="Times New Roman"/>
          <w:iCs/>
        </w:rPr>
        <w:t xml:space="preserve"> </w:t>
      </w:r>
      <w:r>
        <w:rPr>
          <w:rFonts w:ascii="Times New Roman" w:hAnsi="Times New Roman" w:cs="Times New Roman"/>
          <w:iCs/>
        </w:rPr>
        <w:t>Office of Student Services and Student Engagement.</w:t>
      </w:r>
    </w:p>
    <w:p w14:paraId="724649E9" w14:textId="77777777" w:rsidR="00F136ED" w:rsidRPr="00F136ED" w:rsidRDefault="00F136ED" w:rsidP="00F136ED">
      <w:pPr>
        <w:widowControl w:val="0"/>
        <w:kinsoku w:val="0"/>
        <w:overflowPunct w:val="0"/>
        <w:autoSpaceDE w:val="0"/>
        <w:autoSpaceDN w:val="0"/>
        <w:adjustRightInd w:val="0"/>
        <w:spacing w:before="5"/>
        <w:rPr>
          <w:rFonts w:ascii="Times New Roman" w:eastAsia="Times New Roman" w:hAnsi="Times New Roman" w:cs="Times New Roman"/>
          <w:sz w:val="28"/>
          <w:szCs w:val="28"/>
        </w:rPr>
      </w:pPr>
    </w:p>
    <w:p w14:paraId="0D8E6C8E" w14:textId="4BD189A5" w:rsidR="00F136ED" w:rsidRPr="00F136ED" w:rsidRDefault="004E1FE8" w:rsidP="00F136ED">
      <w:pPr>
        <w:widowControl w:val="0"/>
        <w:kinsoku w:val="0"/>
        <w:overflowPunct w:val="0"/>
        <w:autoSpaceDE w:val="0"/>
        <w:autoSpaceDN w:val="0"/>
        <w:adjustRightInd w:val="0"/>
        <w:ind w:left="780"/>
        <w:outlineLvl w:val="2"/>
        <w:rPr>
          <w:rFonts w:ascii="Times New Roman" w:eastAsia="Times New Roman" w:hAnsi="Times New Roman" w:cs="Times New Roman"/>
          <w:b/>
          <w:bCs/>
          <w:sz w:val="24"/>
          <w:szCs w:val="24"/>
        </w:rPr>
      </w:pPr>
      <w:bookmarkStart w:id="42" w:name="_Toc80007917"/>
      <w:r>
        <w:rPr>
          <w:rFonts w:ascii="Times New Roman" w:eastAsia="Times New Roman" w:hAnsi="Times New Roman" w:cs="Times New Roman"/>
          <w:b/>
          <w:bCs/>
          <w:sz w:val="24"/>
          <w:szCs w:val="24"/>
        </w:rPr>
        <w:t xml:space="preserve">How to </w:t>
      </w:r>
      <w:r w:rsidR="00F136ED" w:rsidRPr="00F136ED">
        <w:rPr>
          <w:rFonts w:ascii="Times New Roman" w:eastAsia="Times New Roman" w:hAnsi="Times New Roman" w:cs="Times New Roman"/>
          <w:b/>
          <w:bCs/>
          <w:sz w:val="24"/>
          <w:szCs w:val="24"/>
        </w:rPr>
        <w:t>Reduce</w:t>
      </w:r>
      <w:r w:rsidR="00F136ED" w:rsidRPr="00F136ED">
        <w:rPr>
          <w:rFonts w:ascii="Times New Roman" w:eastAsia="Times New Roman" w:hAnsi="Times New Roman" w:cs="Times New Roman"/>
          <w:b/>
          <w:bCs/>
          <w:spacing w:val="-3"/>
          <w:sz w:val="24"/>
          <w:szCs w:val="24"/>
        </w:rPr>
        <w:t xml:space="preserve"> </w:t>
      </w:r>
      <w:r w:rsidR="00F136ED" w:rsidRPr="00F136ED">
        <w:rPr>
          <w:rFonts w:ascii="Times New Roman" w:eastAsia="Times New Roman" w:hAnsi="Times New Roman" w:cs="Times New Roman"/>
          <w:b/>
          <w:bCs/>
          <w:sz w:val="24"/>
          <w:szCs w:val="24"/>
        </w:rPr>
        <w:t>Alcohol</w:t>
      </w:r>
      <w:r w:rsidR="00F136ED" w:rsidRPr="00F136ED">
        <w:rPr>
          <w:rFonts w:ascii="Times New Roman" w:eastAsia="Times New Roman" w:hAnsi="Times New Roman" w:cs="Times New Roman"/>
          <w:b/>
          <w:bCs/>
          <w:spacing w:val="-2"/>
          <w:sz w:val="24"/>
          <w:szCs w:val="24"/>
        </w:rPr>
        <w:t xml:space="preserve"> </w:t>
      </w:r>
      <w:r w:rsidR="00F136ED" w:rsidRPr="00F136ED">
        <w:rPr>
          <w:rFonts w:ascii="Times New Roman" w:eastAsia="Times New Roman" w:hAnsi="Times New Roman" w:cs="Times New Roman"/>
          <w:b/>
          <w:bCs/>
          <w:sz w:val="24"/>
          <w:szCs w:val="24"/>
        </w:rPr>
        <w:t>Related</w:t>
      </w:r>
      <w:r w:rsidR="00F136ED" w:rsidRPr="00F136ED">
        <w:rPr>
          <w:rFonts w:ascii="Times New Roman" w:eastAsia="Times New Roman" w:hAnsi="Times New Roman" w:cs="Times New Roman"/>
          <w:b/>
          <w:bCs/>
          <w:spacing w:val="-1"/>
          <w:sz w:val="24"/>
          <w:szCs w:val="24"/>
        </w:rPr>
        <w:t xml:space="preserve"> </w:t>
      </w:r>
      <w:r w:rsidR="00F136ED" w:rsidRPr="00F136ED">
        <w:rPr>
          <w:rFonts w:ascii="Times New Roman" w:eastAsia="Times New Roman" w:hAnsi="Times New Roman" w:cs="Times New Roman"/>
          <w:b/>
          <w:bCs/>
          <w:sz w:val="24"/>
          <w:szCs w:val="24"/>
        </w:rPr>
        <w:t>Risks</w:t>
      </w:r>
      <w:bookmarkEnd w:id="42"/>
    </w:p>
    <w:p w14:paraId="2BE72F45" w14:textId="77777777" w:rsidR="00F136ED" w:rsidRPr="00F136ED" w:rsidRDefault="00F136ED" w:rsidP="00F136ED">
      <w:pPr>
        <w:widowControl w:val="0"/>
        <w:kinsoku w:val="0"/>
        <w:overflowPunct w:val="0"/>
        <w:autoSpaceDE w:val="0"/>
        <w:autoSpaceDN w:val="0"/>
        <w:adjustRightInd w:val="0"/>
        <w:spacing w:before="39" w:line="276" w:lineRule="auto"/>
        <w:ind w:left="779" w:right="597"/>
        <w:rPr>
          <w:rFonts w:ascii="Times New Roman" w:eastAsia="Times New Roman" w:hAnsi="Times New Roman" w:cs="Times New Roman"/>
          <w:sz w:val="24"/>
          <w:szCs w:val="24"/>
        </w:rPr>
      </w:pPr>
      <w:r w:rsidRPr="00F136ED">
        <w:rPr>
          <w:rFonts w:ascii="Times New Roman" w:eastAsia="Times New Roman" w:hAnsi="Times New Roman" w:cs="Times New Roman"/>
          <w:sz w:val="24"/>
          <w:szCs w:val="24"/>
        </w:rPr>
        <w:t>If</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you</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choose</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to</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drink</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alcohol,</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there</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are</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many ways</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that</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you</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can</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reduce</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your</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risk</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experiencing</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some</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the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not-so-fun things often associated</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with</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drinking.</w:t>
      </w:r>
    </w:p>
    <w:p w14:paraId="5F0D3FEF" w14:textId="77777777" w:rsidR="00F136ED" w:rsidRPr="00F136ED" w:rsidRDefault="00F136ED" w:rsidP="00F136ED">
      <w:pPr>
        <w:widowControl w:val="0"/>
        <w:kinsoku w:val="0"/>
        <w:overflowPunct w:val="0"/>
        <w:autoSpaceDE w:val="0"/>
        <w:autoSpaceDN w:val="0"/>
        <w:adjustRightInd w:val="0"/>
        <w:rPr>
          <w:rFonts w:ascii="Times New Roman" w:eastAsia="Times New Roman" w:hAnsi="Times New Roman" w:cs="Times New Roman"/>
          <w:sz w:val="28"/>
          <w:szCs w:val="28"/>
        </w:rPr>
      </w:pPr>
    </w:p>
    <w:p w14:paraId="1A5A93CF"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line="273" w:lineRule="auto"/>
        <w:ind w:left="779" w:right="748" w:firstLine="0"/>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z w:val="24"/>
          <w:szCs w:val="24"/>
        </w:rPr>
        <w:t>Eat Before And While You Drink</w:t>
      </w:r>
      <w:r w:rsidRPr="00F136ED">
        <w:rPr>
          <w:rFonts w:ascii="Times New Roman" w:eastAsia="Times New Roman" w:hAnsi="Times New Roman" w:cs="Times New Roman"/>
          <w:sz w:val="24"/>
          <w:szCs w:val="24"/>
        </w:rPr>
        <w:t>: Having food in your stomach makes the alcohol absorb more slowly</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into</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the</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bloodstream.</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Foods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high in</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fat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 protein are</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best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to eat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because</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they</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take</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a</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long</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time</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to</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digest.</w:t>
      </w:r>
    </w:p>
    <w:p w14:paraId="1FE539D4"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before="3"/>
        <w:ind w:left="957"/>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pacing w:val="-1"/>
          <w:sz w:val="24"/>
          <w:szCs w:val="24"/>
        </w:rPr>
        <w:t>Use</w:t>
      </w:r>
      <w:r w:rsidRPr="00F136ED">
        <w:rPr>
          <w:rFonts w:ascii="Times New Roman" w:eastAsia="Times New Roman" w:hAnsi="Times New Roman" w:cs="Times New Roman"/>
          <w:i/>
          <w:iCs/>
          <w:spacing w:val="-14"/>
          <w:sz w:val="24"/>
          <w:szCs w:val="24"/>
        </w:rPr>
        <w:t xml:space="preserve"> </w:t>
      </w:r>
      <w:r w:rsidRPr="00F136ED">
        <w:rPr>
          <w:rFonts w:ascii="Times New Roman" w:eastAsia="Times New Roman" w:hAnsi="Times New Roman" w:cs="Times New Roman"/>
          <w:i/>
          <w:iCs/>
          <w:spacing w:val="-1"/>
          <w:sz w:val="24"/>
          <w:szCs w:val="24"/>
        </w:rPr>
        <w:t>The</w:t>
      </w:r>
      <w:r w:rsidRPr="00F136ED">
        <w:rPr>
          <w:rFonts w:ascii="Times New Roman" w:eastAsia="Times New Roman" w:hAnsi="Times New Roman" w:cs="Times New Roman"/>
          <w:i/>
          <w:iCs/>
          <w:spacing w:val="-14"/>
          <w:sz w:val="24"/>
          <w:szCs w:val="24"/>
        </w:rPr>
        <w:t xml:space="preserve"> </w:t>
      </w:r>
      <w:r w:rsidRPr="00F136ED">
        <w:rPr>
          <w:rFonts w:ascii="Times New Roman" w:eastAsia="Times New Roman" w:hAnsi="Times New Roman" w:cs="Times New Roman"/>
          <w:i/>
          <w:iCs/>
          <w:spacing w:val="-1"/>
          <w:sz w:val="24"/>
          <w:szCs w:val="24"/>
        </w:rPr>
        <w:t>Buddy</w:t>
      </w:r>
      <w:r w:rsidRPr="00F136ED">
        <w:rPr>
          <w:rFonts w:ascii="Times New Roman" w:eastAsia="Times New Roman" w:hAnsi="Times New Roman" w:cs="Times New Roman"/>
          <w:i/>
          <w:iCs/>
          <w:spacing w:val="-13"/>
          <w:sz w:val="24"/>
          <w:szCs w:val="24"/>
        </w:rPr>
        <w:t xml:space="preserve"> </w:t>
      </w:r>
      <w:r w:rsidRPr="00F136ED">
        <w:rPr>
          <w:rFonts w:ascii="Times New Roman" w:eastAsia="Times New Roman" w:hAnsi="Times New Roman" w:cs="Times New Roman"/>
          <w:i/>
          <w:iCs/>
          <w:spacing w:val="-1"/>
          <w:sz w:val="24"/>
          <w:szCs w:val="24"/>
        </w:rPr>
        <w:t>System</w:t>
      </w:r>
      <w:r w:rsidRPr="00F136ED">
        <w:rPr>
          <w:rFonts w:ascii="Times New Roman" w:eastAsia="Times New Roman" w:hAnsi="Times New Roman" w:cs="Times New Roman"/>
          <w:spacing w:val="-1"/>
          <w:sz w:val="24"/>
          <w:szCs w:val="24"/>
        </w:rPr>
        <w:t>:</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pacing w:val="-1"/>
          <w:sz w:val="24"/>
          <w:szCs w:val="24"/>
        </w:rPr>
        <w:t>Always</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pacing w:val="-1"/>
          <w:sz w:val="24"/>
          <w:szCs w:val="24"/>
        </w:rPr>
        <w:t>stick</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pacing w:val="-1"/>
          <w:sz w:val="24"/>
          <w:szCs w:val="24"/>
        </w:rPr>
        <w:t>with</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a</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friend;</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they</w:t>
      </w:r>
      <w:r w:rsidRPr="00F136ED">
        <w:rPr>
          <w:rFonts w:ascii="Times New Roman" w:eastAsia="Times New Roman" w:hAnsi="Times New Roman" w:cs="Times New Roman"/>
          <w:spacing w:val="-18"/>
          <w:sz w:val="24"/>
          <w:szCs w:val="24"/>
        </w:rPr>
        <w:t xml:space="preserve"> </w:t>
      </w:r>
      <w:r w:rsidRPr="00F136ED">
        <w:rPr>
          <w:rFonts w:ascii="Times New Roman" w:eastAsia="Times New Roman" w:hAnsi="Times New Roman" w:cs="Times New Roman"/>
          <w:sz w:val="24"/>
          <w:szCs w:val="24"/>
        </w:rPr>
        <w:t>don’t</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leave</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you,</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you</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don’t</w:t>
      </w:r>
      <w:r w:rsidRPr="00F136ED">
        <w:rPr>
          <w:rFonts w:ascii="Times New Roman" w:eastAsia="Times New Roman" w:hAnsi="Times New Roman" w:cs="Times New Roman"/>
          <w:spacing w:val="-17"/>
          <w:sz w:val="24"/>
          <w:szCs w:val="24"/>
        </w:rPr>
        <w:t xml:space="preserve"> </w:t>
      </w:r>
      <w:r w:rsidRPr="00F136ED">
        <w:rPr>
          <w:rFonts w:ascii="Times New Roman" w:eastAsia="Times New Roman" w:hAnsi="Times New Roman" w:cs="Times New Roman"/>
          <w:sz w:val="24"/>
          <w:szCs w:val="24"/>
        </w:rPr>
        <w:t>leave</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your</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friend.</w:t>
      </w:r>
    </w:p>
    <w:p w14:paraId="37E83463"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before="44" w:line="273" w:lineRule="auto"/>
        <w:ind w:left="779" w:right="754" w:firstLine="0"/>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pacing w:val="-1"/>
          <w:sz w:val="24"/>
          <w:szCs w:val="24"/>
        </w:rPr>
        <w:t>Pace Your Drinks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To avoid drinking too quickly, try alternating an alcoholic beverage with water, talk</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with</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friends,</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go to the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dance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floor,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or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play</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pool or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darts between</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drinks.</w:t>
      </w:r>
    </w:p>
    <w:p w14:paraId="622E808C"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before="3"/>
        <w:ind w:left="957" w:hanging="179"/>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z w:val="24"/>
          <w:szCs w:val="24"/>
        </w:rPr>
        <w:lastRenderedPageBreak/>
        <w:t>Beware</w:t>
      </w:r>
      <w:r w:rsidRPr="00F136ED">
        <w:rPr>
          <w:rFonts w:ascii="Times New Roman" w:eastAsia="Times New Roman" w:hAnsi="Times New Roman" w:cs="Times New Roman"/>
          <w:i/>
          <w:iCs/>
          <w:spacing w:val="-2"/>
          <w:sz w:val="24"/>
          <w:szCs w:val="24"/>
        </w:rPr>
        <w:t xml:space="preserve"> </w:t>
      </w:r>
      <w:r w:rsidRPr="00F136ED">
        <w:rPr>
          <w:rFonts w:ascii="Times New Roman" w:eastAsia="Times New Roman" w:hAnsi="Times New Roman" w:cs="Times New Roman"/>
          <w:i/>
          <w:iCs/>
          <w:sz w:val="24"/>
          <w:szCs w:val="24"/>
        </w:rPr>
        <w:t>Of Unfamiliar Drinks:</w:t>
      </w:r>
      <w:r w:rsidRPr="00F136ED">
        <w:rPr>
          <w:rFonts w:ascii="Times New Roman" w:eastAsia="Times New Roman" w:hAnsi="Times New Roman" w:cs="Times New Roman"/>
          <w:i/>
          <w:iCs/>
          <w:spacing w:val="-2"/>
          <w:sz w:val="24"/>
          <w:szCs w:val="24"/>
        </w:rPr>
        <w:t xml:space="preserve"> </w:t>
      </w:r>
      <w:r w:rsidRPr="00F136ED">
        <w:rPr>
          <w:rFonts w:ascii="Times New Roman" w:eastAsia="Times New Roman" w:hAnsi="Times New Roman" w:cs="Times New Roman"/>
          <w:sz w:val="24"/>
          <w:szCs w:val="24"/>
        </w:rPr>
        <w:t>Pay</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attention to what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you</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are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drinking</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how</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much</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alcohol</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is in it.</w:t>
      </w:r>
    </w:p>
    <w:p w14:paraId="2D0658BF"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before="42" w:line="273" w:lineRule="auto"/>
        <w:ind w:left="779" w:right="737" w:firstLine="0"/>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z w:val="24"/>
          <w:szCs w:val="24"/>
        </w:rPr>
        <w:t>Plan For A Sober Ride Home</w:t>
      </w:r>
      <w:r w:rsidRPr="00F136ED">
        <w:rPr>
          <w:rFonts w:ascii="Times New Roman" w:eastAsia="Times New Roman" w:hAnsi="Times New Roman" w:cs="Times New Roman"/>
          <w:sz w:val="24"/>
          <w:szCs w:val="24"/>
        </w:rPr>
        <w:t>: Before you go out, plan how you will be getting home at the end of the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night</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safely.</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Find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a</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designated</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driver,</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walk</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with</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a</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group or</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take</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public</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transit.</w:t>
      </w:r>
    </w:p>
    <w:p w14:paraId="678761B7"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before="6" w:line="273" w:lineRule="auto"/>
        <w:ind w:right="759" w:firstLine="0"/>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z w:val="24"/>
          <w:szCs w:val="24"/>
        </w:rPr>
        <w:t>Know The Warning Signs Of Alcohol Poisoning</w:t>
      </w:r>
      <w:r w:rsidRPr="00F136ED">
        <w:rPr>
          <w:rFonts w:ascii="Times New Roman" w:eastAsia="Times New Roman" w:hAnsi="Times New Roman" w:cs="Times New Roman"/>
          <w:sz w:val="24"/>
          <w:szCs w:val="24"/>
        </w:rPr>
        <w:t>: The signs of alcohol poisoning are: unconsciousness,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pacing w:val="-1"/>
          <w:sz w:val="24"/>
          <w:szCs w:val="24"/>
        </w:rPr>
        <w:t xml:space="preserve">cold/clammy skin, vomiting, seizures, </w:t>
      </w:r>
      <w:r w:rsidRPr="00F136ED">
        <w:rPr>
          <w:rFonts w:ascii="Times New Roman" w:eastAsia="Times New Roman" w:hAnsi="Times New Roman" w:cs="Times New Roman"/>
          <w:sz w:val="24"/>
          <w:szCs w:val="24"/>
        </w:rPr>
        <w:t>slow breathing, pale/blue/ashen skin color. If you see any of these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signs,</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seek medical attention</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ASAP.</w:t>
      </w:r>
    </w:p>
    <w:p w14:paraId="4FBC8A83"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before="5" w:line="276" w:lineRule="auto"/>
        <w:ind w:left="779" w:right="743" w:firstLine="0"/>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pacing w:val="-1"/>
          <w:sz w:val="24"/>
          <w:szCs w:val="24"/>
        </w:rPr>
        <w:t xml:space="preserve">Be Aware </w:t>
      </w:r>
      <w:r w:rsidRPr="00F136ED">
        <w:rPr>
          <w:rFonts w:ascii="Times New Roman" w:eastAsia="Times New Roman" w:hAnsi="Times New Roman" w:cs="Times New Roman"/>
          <w:i/>
          <w:iCs/>
          <w:sz w:val="24"/>
          <w:szCs w:val="24"/>
        </w:rPr>
        <w:t>Of How Drugs Interact</w:t>
      </w:r>
      <w:r w:rsidRPr="00F136ED">
        <w:rPr>
          <w:rFonts w:ascii="Times New Roman" w:eastAsia="Times New Roman" w:hAnsi="Times New Roman" w:cs="Times New Roman"/>
          <w:sz w:val="24"/>
          <w:szCs w:val="24"/>
        </w:rPr>
        <w:t>: Educate yourself on potentially negative interactions of over-the-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counter</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drugs,</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prescription</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medications</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and</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recreational</w:t>
      </w:r>
      <w:r w:rsidRPr="00F136ED">
        <w:rPr>
          <w:rFonts w:ascii="Times New Roman" w:eastAsia="Times New Roman" w:hAnsi="Times New Roman" w:cs="Times New Roman"/>
          <w:spacing w:val="-2"/>
          <w:sz w:val="24"/>
          <w:szCs w:val="24"/>
        </w:rPr>
        <w:t xml:space="preserve"> </w:t>
      </w:r>
      <w:r w:rsidRPr="00F136ED">
        <w:rPr>
          <w:rFonts w:ascii="Times New Roman" w:eastAsia="Times New Roman" w:hAnsi="Times New Roman" w:cs="Times New Roman"/>
          <w:sz w:val="24"/>
          <w:szCs w:val="24"/>
        </w:rPr>
        <w:t>drugs</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before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you</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mix</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them</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with</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alcohol</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or</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other</w:t>
      </w:r>
      <w:r w:rsidRPr="00F136ED">
        <w:rPr>
          <w:rFonts w:ascii="Times New Roman" w:eastAsia="Times New Roman" w:hAnsi="Times New Roman" w:cs="Times New Roman"/>
          <w:spacing w:val="-58"/>
          <w:sz w:val="24"/>
          <w:szCs w:val="24"/>
        </w:rPr>
        <w:t xml:space="preserve"> </w:t>
      </w:r>
      <w:r w:rsidRPr="00F136ED">
        <w:rPr>
          <w:rFonts w:ascii="Times New Roman" w:eastAsia="Times New Roman" w:hAnsi="Times New Roman" w:cs="Times New Roman"/>
          <w:sz w:val="24"/>
          <w:szCs w:val="24"/>
        </w:rPr>
        <w:t>drugs.</w:t>
      </w:r>
    </w:p>
    <w:p w14:paraId="0F1AA60D"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line="273" w:lineRule="auto"/>
        <w:ind w:right="756" w:firstLine="0"/>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pacing w:val="-1"/>
          <w:sz w:val="24"/>
          <w:szCs w:val="24"/>
        </w:rPr>
        <w:t>Consent</w:t>
      </w:r>
      <w:r w:rsidRPr="00F136ED">
        <w:rPr>
          <w:rFonts w:ascii="Times New Roman" w:eastAsia="Times New Roman" w:hAnsi="Times New Roman" w:cs="Times New Roman"/>
          <w:spacing w:val="-1"/>
          <w:sz w:val="24"/>
          <w:szCs w:val="24"/>
        </w:rPr>
        <w:t>:</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pacing w:val="-1"/>
          <w:sz w:val="24"/>
          <w:szCs w:val="24"/>
        </w:rPr>
        <w:t>Understand</w:t>
      </w:r>
      <w:r w:rsidRPr="00F136ED">
        <w:rPr>
          <w:rFonts w:ascii="Times New Roman" w:eastAsia="Times New Roman" w:hAnsi="Times New Roman" w:cs="Times New Roman"/>
          <w:spacing w:val="-8"/>
          <w:sz w:val="24"/>
          <w:szCs w:val="24"/>
        </w:rPr>
        <w:t xml:space="preserve"> </w:t>
      </w:r>
      <w:r w:rsidRPr="00F136ED">
        <w:rPr>
          <w:rFonts w:ascii="Times New Roman" w:eastAsia="Times New Roman" w:hAnsi="Times New Roman" w:cs="Times New Roman"/>
          <w:sz w:val="24"/>
          <w:szCs w:val="24"/>
        </w:rPr>
        <w:t>that</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consent</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cannot</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be</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given</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if</w:t>
      </w:r>
      <w:r w:rsidRPr="00F136ED">
        <w:rPr>
          <w:rFonts w:ascii="Times New Roman" w:eastAsia="Times New Roman" w:hAnsi="Times New Roman" w:cs="Times New Roman"/>
          <w:spacing w:val="-13"/>
          <w:sz w:val="24"/>
          <w:szCs w:val="24"/>
        </w:rPr>
        <w:t xml:space="preserve"> </w:t>
      </w:r>
      <w:r w:rsidRPr="00F136ED">
        <w:rPr>
          <w:rFonts w:ascii="Times New Roman" w:eastAsia="Times New Roman" w:hAnsi="Times New Roman" w:cs="Times New Roman"/>
          <w:sz w:val="24"/>
          <w:szCs w:val="24"/>
        </w:rPr>
        <w:t>either</w:t>
      </w:r>
      <w:r w:rsidRPr="00F136ED">
        <w:rPr>
          <w:rFonts w:ascii="Times New Roman" w:eastAsia="Times New Roman" w:hAnsi="Times New Roman" w:cs="Times New Roman"/>
          <w:spacing w:val="-10"/>
          <w:sz w:val="24"/>
          <w:szCs w:val="24"/>
        </w:rPr>
        <w:t xml:space="preserve"> </w:t>
      </w:r>
      <w:r w:rsidRPr="00F136ED">
        <w:rPr>
          <w:rFonts w:ascii="Times New Roman" w:eastAsia="Times New Roman" w:hAnsi="Times New Roman" w:cs="Times New Roman"/>
          <w:sz w:val="24"/>
          <w:szCs w:val="24"/>
        </w:rPr>
        <w:t>party</w:t>
      </w:r>
      <w:r w:rsidRPr="00F136ED">
        <w:rPr>
          <w:rFonts w:ascii="Times New Roman" w:eastAsia="Times New Roman" w:hAnsi="Times New Roman" w:cs="Times New Roman"/>
          <w:spacing w:val="-15"/>
          <w:sz w:val="24"/>
          <w:szCs w:val="24"/>
        </w:rPr>
        <w:t xml:space="preserve"> </w:t>
      </w:r>
      <w:r w:rsidRPr="00F136ED">
        <w:rPr>
          <w:rFonts w:ascii="Times New Roman" w:eastAsia="Times New Roman" w:hAnsi="Times New Roman" w:cs="Times New Roman"/>
          <w:sz w:val="24"/>
          <w:szCs w:val="24"/>
        </w:rPr>
        <w:t>has</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been</w:t>
      </w:r>
      <w:r w:rsidRPr="00F136ED">
        <w:rPr>
          <w:rFonts w:ascii="Times New Roman" w:eastAsia="Times New Roman" w:hAnsi="Times New Roman" w:cs="Times New Roman"/>
          <w:spacing w:val="-9"/>
          <w:sz w:val="24"/>
          <w:szCs w:val="24"/>
        </w:rPr>
        <w:t xml:space="preserve"> </w:t>
      </w:r>
      <w:r w:rsidRPr="00F136ED">
        <w:rPr>
          <w:rFonts w:ascii="Times New Roman" w:eastAsia="Times New Roman" w:hAnsi="Times New Roman" w:cs="Times New Roman"/>
          <w:sz w:val="24"/>
          <w:szCs w:val="24"/>
        </w:rPr>
        <w:t>drinking</w:t>
      </w:r>
      <w:r w:rsidRPr="00F136ED">
        <w:rPr>
          <w:rFonts w:ascii="Times New Roman" w:eastAsia="Times New Roman" w:hAnsi="Times New Roman" w:cs="Times New Roman"/>
          <w:spacing w:val="-12"/>
          <w:sz w:val="24"/>
          <w:szCs w:val="24"/>
        </w:rPr>
        <w:t xml:space="preserve"> </w:t>
      </w:r>
      <w:r w:rsidRPr="00F136ED">
        <w:rPr>
          <w:rFonts w:ascii="Times New Roman" w:eastAsia="Times New Roman" w:hAnsi="Times New Roman" w:cs="Times New Roman"/>
          <w:sz w:val="24"/>
          <w:szCs w:val="24"/>
        </w:rPr>
        <w:t>alcohol</w:t>
      </w:r>
      <w:r w:rsidRPr="00F136ED">
        <w:rPr>
          <w:rFonts w:ascii="Times New Roman" w:eastAsia="Times New Roman" w:hAnsi="Times New Roman" w:cs="Times New Roman"/>
          <w:spacing w:val="-28"/>
          <w:sz w:val="24"/>
          <w:szCs w:val="24"/>
        </w:rPr>
        <w:t xml:space="preserve"> </w:t>
      </w:r>
      <w:r w:rsidRPr="00F136ED">
        <w:rPr>
          <w:rFonts w:ascii="Times New Roman" w:eastAsia="Times New Roman" w:hAnsi="Times New Roman" w:cs="Times New Roman"/>
          <w:sz w:val="24"/>
          <w:szCs w:val="24"/>
        </w:rPr>
        <w:t>or</w:t>
      </w:r>
      <w:r w:rsidRPr="00F136ED">
        <w:rPr>
          <w:rFonts w:ascii="Times New Roman" w:eastAsia="Times New Roman" w:hAnsi="Times New Roman" w:cs="Times New Roman"/>
          <w:spacing w:val="-11"/>
          <w:sz w:val="24"/>
          <w:szCs w:val="24"/>
        </w:rPr>
        <w:t xml:space="preserve"> </w:t>
      </w:r>
      <w:r w:rsidRPr="00F136ED">
        <w:rPr>
          <w:rFonts w:ascii="Times New Roman" w:eastAsia="Times New Roman" w:hAnsi="Times New Roman" w:cs="Times New Roman"/>
          <w:sz w:val="24"/>
          <w:szCs w:val="24"/>
        </w:rPr>
        <w:t>consuming</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other</w:t>
      </w:r>
      <w:r w:rsidRPr="00F136ED">
        <w:rPr>
          <w:rFonts w:ascii="Times New Roman" w:eastAsia="Times New Roman" w:hAnsi="Times New Roman" w:cs="Times New Roman"/>
          <w:spacing w:val="-7"/>
          <w:sz w:val="24"/>
          <w:szCs w:val="24"/>
        </w:rPr>
        <w:t xml:space="preserve"> </w:t>
      </w:r>
      <w:r w:rsidRPr="00F136ED">
        <w:rPr>
          <w:rFonts w:ascii="Times New Roman" w:eastAsia="Times New Roman" w:hAnsi="Times New Roman" w:cs="Times New Roman"/>
          <w:sz w:val="24"/>
          <w:szCs w:val="24"/>
        </w:rPr>
        <w:t>drugs.</w:t>
      </w:r>
    </w:p>
    <w:p w14:paraId="0C60E7C4" w14:textId="77777777" w:rsidR="00F136ED" w:rsidRPr="00F136ED" w:rsidRDefault="00F136ED" w:rsidP="00F136ED">
      <w:pPr>
        <w:widowControl w:val="0"/>
        <w:numPr>
          <w:ilvl w:val="0"/>
          <w:numId w:val="28"/>
        </w:numPr>
        <w:tabs>
          <w:tab w:val="left" w:pos="958"/>
        </w:tabs>
        <w:kinsoku w:val="0"/>
        <w:overflowPunct w:val="0"/>
        <w:autoSpaceDE w:val="0"/>
        <w:autoSpaceDN w:val="0"/>
        <w:adjustRightInd w:val="0"/>
        <w:spacing w:before="4" w:line="273" w:lineRule="auto"/>
        <w:ind w:right="795" w:firstLine="0"/>
        <w:jc w:val="both"/>
        <w:rPr>
          <w:rFonts w:ascii="Times New Roman" w:eastAsia="Times New Roman" w:hAnsi="Times New Roman" w:cs="Times New Roman"/>
          <w:sz w:val="24"/>
          <w:szCs w:val="24"/>
        </w:rPr>
      </w:pPr>
      <w:r w:rsidRPr="00F136ED">
        <w:rPr>
          <w:rFonts w:ascii="Times New Roman" w:eastAsia="Times New Roman" w:hAnsi="Times New Roman" w:cs="Times New Roman"/>
          <w:i/>
          <w:iCs/>
          <w:sz w:val="24"/>
          <w:szCs w:val="24"/>
        </w:rPr>
        <w:t>Medical</w:t>
      </w:r>
      <w:r w:rsidRPr="00F136ED">
        <w:rPr>
          <w:rFonts w:ascii="Times New Roman" w:eastAsia="Times New Roman" w:hAnsi="Times New Roman" w:cs="Times New Roman"/>
          <w:i/>
          <w:iCs/>
          <w:spacing w:val="-4"/>
          <w:sz w:val="24"/>
          <w:szCs w:val="24"/>
        </w:rPr>
        <w:t xml:space="preserve"> </w:t>
      </w:r>
      <w:r w:rsidRPr="00F136ED">
        <w:rPr>
          <w:rFonts w:ascii="Times New Roman" w:eastAsia="Times New Roman" w:hAnsi="Times New Roman" w:cs="Times New Roman"/>
          <w:i/>
          <w:iCs/>
          <w:sz w:val="24"/>
          <w:szCs w:val="24"/>
        </w:rPr>
        <w:t>Conditions:</w:t>
      </w:r>
      <w:r w:rsidRPr="00F136ED">
        <w:rPr>
          <w:rFonts w:ascii="Times New Roman" w:eastAsia="Times New Roman" w:hAnsi="Times New Roman" w:cs="Times New Roman"/>
          <w:i/>
          <w:iCs/>
          <w:spacing w:val="-5"/>
          <w:sz w:val="24"/>
          <w:szCs w:val="24"/>
        </w:rPr>
        <w:t xml:space="preserve"> </w:t>
      </w:r>
      <w:r w:rsidRPr="00F136ED">
        <w:rPr>
          <w:rFonts w:ascii="Times New Roman" w:eastAsia="Times New Roman" w:hAnsi="Times New Roman" w:cs="Times New Roman"/>
          <w:sz w:val="24"/>
          <w:szCs w:val="24"/>
        </w:rPr>
        <w:t>If</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you</w:t>
      </w:r>
      <w:r w:rsidRPr="00F136ED">
        <w:rPr>
          <w:rFonts w:ascii="Times New Roman" w:eastAsia="Times New Roman" w:hAnsi="Times New Roman" w:cs="Times New Roman"/>
          <w:spacing w:val="-3"/>
          <w:sz w:val="24"/>
          <w:szCs w:val="24"/>
        </w:rPr>
        <w:t xml:space="preserve"> </w:t>
      </w:r>
      <w:r w:rsidRPr="00F136ED">
        <w:rPr>
          <w:rFonts w:ascii="Times New Roman" w:eastAsia="Times New Roman" w:hAnsi="Times New Roman" w:cs="Times New Roman"/>
          <w:sz w:val="24"/>
          <w:szCs w:val="24"/>
        </w:rPr>
        <w:t>have</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medical</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conditions</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be</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sure</w:t>
      </w:r>
      <w:r w:rsidRPr="00F136ED">
        <w:rPr>
          <w:rFonts w:ascii="Times New Roman" w:eastAsia="Times New Roman" w:hAnsi="Times New Roman" w:cs="Times New Roman"/>
          <w:spacing w:val="-6"/>
          <w:sz w:val="24"/>
          <w:szCs w:val="24"/>
        </w:rPr>
        <w:t xml:space="preserve"> </w:t>
      </w:r>
      <w:r w:rsidRPr="00F136ED">
        <w:rPr>
          <w:rFonts w:ascii="Times New Roman" w:eastAsia="Times New Roman" w:hAnsi="Times New Roman" w:cs="Times New Roman"/>
          <w:sz w:val="24"/>
          <w:szCs w:val="24"/>
        </w:rPr>
        <w:t>to</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tell</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friends,</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wear</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a</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medical</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alert</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or</w:t>
      </w:r>
      <w:r w:rsidRPr="00F136ED">
        <w:rPr>
          <w:rFonts w:ascii="Times New Roman" w:eastAsia="Times New Roman" w:hAnsi="Times New Roman" w:cs="Times New Roman"/>
          <w:spacing w:val="-5"/>
          <w:sz w:val="24"/>
          <w:szCs w:val="24"/>
        </w:rPr>
        <w:t xml:space="preserve"> </w:t>
      </w:r>
      <w:r w:rsidRPr="00F136ED">
        <w:rPr>
          <w:rFonts w:ascii="Times New Roman" w:eastAsia="Times New Roman" w:hAnsi="Times New Roman" w:cs="Times New Roman"/>
          <w:sz w:val="24"/>
          <w:szCs w:val="24"/>
        </w:rPr>
        <w:t>keep</w:t>
      </w:r>
      <w:r w:rsidRPr="00F136ED">
        <w:rPr>
          <w:rFonts w:ascii="Times New Roman" w:eastAsia="Times New Roman" w:hAnsi="Times New Roman" w:cs="Times New Roman"/>
          <w:spacing w:val="-57"/>
          <w:sz w:val="24"/>
          <w:szCs w:val="24"/>
        </w:rPr>
        <w:t xml:space="preserve"> </w:t>
      </w:r>
      <w:r w:rsidRPr="00F136ED">
        <w:rPr>
          <w:rFonts w:ascii="Times New Roman" w:eastAsia="Times New Roman" w:hAnsi="Times New Roman" w:cs="Times New Roman"/>
          <w:sz w:val="24"/>
          <w:szCs w:val="24"/>
        </w:rPr>
        <w:t>a</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note</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of</w:t>
      </w:r>
      <w:r w:rsidRPr="00F136ED">
        <w:rPr>
          <w:rFonts w:ascii="Times New Roman" w:eastAsia="Times New Roman" w:hAnsi="Times New Roman" w:cs="Times New Roman"/>
          <w:spacing w:val="-1"/>
          <w:sz w:val="24"/>
          <w:szCs w:val="24"/>
        </w:rPr>
        <w:t xml:space="preserve"> </w:t>
      </w:r>
      <w:r w:rsidRPr="00F136ED">
        <w:rPr>
          <w:rFonts w:ascii="Times New Roman" w:eastAsia="Times New Roman" w:hAnsi="Times New Roman" w:cs="Times New Roman"/>
          <w:sz w:val="24"/>
          <w:szCs w:val="24"/>
        </w:rPr>
        <w:t>them in</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your</w:t>
      </w:r>
      <w:r w:rsidRPr="00F136ED">
        <w:rPr>
          <w:rFonts w:ascii="Times New Roman" w:eastAsia="Times New Roman" w:hAnsi="Times New Roman" w:cs="Times New Roman"/>
          <w:spacing w:val="-4"/>
          <w:sz w:val="24"/>
          <w:szCs w:val="24"/>
        </w:rPr>
        <w:t xml:space="preserve"> </w:t>
      </w:r>
      <w:r w:rsidRPr="00F136ED">
        <w:rPr>
          <w:rFonts w:ascii="Times New Roman" w:eastAsia="Times New Roman" w:hAnsi="Times New Roman" w:cs="Times New Roman"/>
          <w:sz w:val="24"/>
          <w:szCs w:val="24"/>
        </w:rPr>
        <w:t>phone.</w:t>
      </w:r>
    </w:p>
    <w:p w14:paraId="2AFF3E86" w14:textId="77777777" w:rsidR="00F136ED" w:rsidRDefault="00F136ED" w:rsidP="00607575">
      <w:pPr>
        <w:pStyle w:val="Default"/>
        <w:spacing w:after="120"/>
        <w:rPr>
          <w:rFonts w:ascii="Times New Roman" w:hAnsi="Times New Roman" w:cs="Times New Roman"/>
          <w:iCs/>
        </w:rPr>
      </w:pPr>
    </w:p>
    <w:p w14:paraId="7B7DD6CB" w14:textId="77777777" w:rsidR="00607575" w:rsidRPr="00A54B89" w:rsidRDefault="00607575" w:rsidP="00607575">
      <w:pPr>
        <w:pStyle w:val="Default"/>
        <w:spacing w:after="120"/>
        <w:jc w:val="both"/>
        <w:rPr>
          <w:rFonts w:ascii="Times New Roman" w:hAnsi="Times New Roman" w:cs="Times New Roman"/>
          <w:iCs/>
        </w:rPr>
      </w:pPr>
    </w:p>
    <w:p w14:paraId="25A620F5" w14:textId="77777777" w:rsidR="00607575" w:rsidRPr="000F7C54" w:rsidRDefault="00607575" w:rsidP="00607575">
      <w:pPr>
        <w:pStyle w:val="Heading1"/>
        <w:jc w:val="both"/>
      </w:pPr>
      <w:bookmarkStart w:id="43" w:name="_Toc78969632"/>
      <w:bookmarkStart w:id="44" w:name="_Toc80620791"/>
      <w:r w:rsidRPr="00C30ACB">
        <w:rPr>
          <w:color w:val="595959" w:themeColor="text1" w:themeTint="A6"/>
        </w:rPr>
        <w:t>Counseling, Treatment, and Assistance Programs</w:t>
      </w:r>
      <w:bookmarkEnd w:id="43"/>
      <w:bookmarkEnd w:id="44"/>
    </w:p>
    <w:p w14:paraId="714B308A" w14:textId="77777777" w:rsidR="00607575" w:rsidRPr="00A54B89" w:rsidRDefault="00607575" w:rsidP="00607575">
      <w:pPr>
        <w:pStyle w:val="Default"/>
        <w:spacing w:after="120"/>
        <w:jc w:val="both"/>
        <w:rPr>
          <w:rFonts w:ascii="Times New Roman" w:hAnsi="Times New Roman" w:cs="Times New Roman"/>
          <w:iCs/>
        </w:rPr>
      </w:pPr>
    </w:p>
    <w:p w14:paraId="6C9220A8" w14:textId="77777777" w:rsidR="00607575" w:rsidRPr="00A54B89" w:rsidRDefault="00607575" w:rsidP="00607575">
      <w:pPr>
        <w:pStyle w:val="Default"/>
        <w:spacing w:after="120"/>
        <w:rPr>
          <w:rFonts w:ascii="Times New Roman" w:hAnsi="Times New Roman" w:cs="Times New Roman"/>
          <w:iCs/>
        </w:rPr>
      </w:pPr>
      <w:r w:rsidRPr="006172CC">
        <w:rPr>
          <w:rFonts w:ascii="Times New Roman" w:hAnsi="Times New Roman" w:cs="Times New Roman"/>
        </w:rPr>
        <w:t>TTUHSC</w:t>
      </w:r>
      <w:r>
        <w:rPr>
          <w:rFonts w:ascii="Times New Roman" w:hAnsi="Times New Roman" w:cs="Times New Roman"/>
        </w:rPr>
        <w:t xml:space="preserve"> El Paso</w:t>
      </w:r>
      <w:r w:rsidRPr="00A54B89">
        <w:rPr>
          <w:rFonts w:ascii="Times New Roman" w:hAnsi="Times New Roman" w:cs="Times New Roman"/>
          <w:iCs/>
        </w:rPr>
        <w:t xml:space="preserve"> supports the availability of various programs to assist students, faculty and employees in order to maintain a drug-free campus and workplace. </w:t>
      </w:r>
    </w:p>
    <w:p w14:paraId="3CFBB70E" w14:textId="77777777" w:rsidR="00607575" w:rsidRPr="00A54B89" w:rsidRDefault="00607575" w:rsidP="00607575">
      <w:pPr>
        <w:pStyle w:val="Default"/>
        <w:spacing w:after="120"/>
        <w:jc w:val="both"/>
        <w:rPr>
          <w:rFonts w:ascii="Times New Roman" w:hAnsi="Times New Roman" w:cs="Times New Roman"/>
          <w:iCs/>
        </w:rPr>
      </w:pPr>
    </w:p>
    <w:p w14:paraId="1FAA6ED4" w14:textId="77777777" w:rsidR="00607575" w:rsidRDefault="00607575" w:rsidP="00607575">
      <w:pPr>
        <w:pStyle w:val="Heading3"/>
        <w:jc w:val="left"/>
      </w:pPr>
      <w:bookmarkStart w:id="45" w:name="_Toc78969633"/>
      <w:r>
        <w:t>Student Counseling Services</w:t>
      </w:r>
      <w:bookmarkEnd w:id="45"/>
    </w:p>
    <w:p w14:paraId="686A6D37" w14:textId="77777777" w:rsidR="00607575" w:rsidRDefault="00607575" w:rsidP="00607575">
      <w:pPr>
        <w:pStyle w:val="BodyText"/>
        <w:jc w:val="left"/>
      </w:pPr>
      <w:r>
        <w:t>Student Counseling Services available for TTUHSC El Paso student and dependents are offered through a variety of local contracted providers. These services, provided though students’ payment of the Student Services Fee, enhance wellness by providing students the opportunity to manage life’s problems before they become serious and impair academic and professional performance.</w:t>
      </w:r>
    </w:p>
    <w:p w14:paraId="5A4854D1" w14:textId="77777777" w:rsidR="00F92B22" w:rsidRDefault="00F92B22" w:rsidP="00607575">
      <w:pPr>
        <w:pStyle w:val="BodyText"/>
      </w:pPr>
    </w:p>
    <w:p w14:paraId="784D4BA9" w14:textId="77777777" w:rsidR="00607575" w:rsidRDefault="00607575" w:rsidP="00607575">
      <w:pPr>
        <w:pStyle w:val="BodyText"/>
        <w:jc w:val="left"/>
      </w:pPr>
      <w:r>
        <w:t>These services include:</w:t>
      </w:r>
    </w:p>
    <w:p w14:paraId="485C809D" w14:textId="77777777" w:rsidR="00607575" w:rsidRPr="00C30ACB" w:rsidRDefault="00607575" w:rsidP="00607575">
      <w:pPr>
        <w:pStyle w:val="ListParagraph"/>
        <w:widowControl w:val="0"/>
        <w:numPr>
          <w:ilvl w:val="0"/>
          <w:numId w:val="23"/>
        </w:numPr>
        <w:tabs>
          <w:tab w:val="left" w:pos="1475"/>
        </w:tabs>
        <w:autoSpaceDE w:val="0"/>
        <w:autoSpaceDN w:val="0"/>
        <w:spacing w:before="2" w:line="276" w:lineRule="auto"/>
        <w:contextualSpacing w:val="0"/>
        <w:rPr>
          <w:rFonts w:ascii="Times New Roman" w:hAnsi="Times New Roman" w:cs="Times New Roman"/>
          <w:sz w:val="24"/>
          <w:szCs w:val="24"/>
        </w:rPr>
      </w:pPr>
      <w:r w:rsidRPr="00C30ACB">
        <w:rPr>
          <w:rFonts w:ascii="Times New Roman" w:hAnsi="Times New Roman" w:cs="Times New Roman"/>
          <w:sz w:val="24"/>
          <w:szCs w:val="24"/>
        </w:rPr>
        <w:t>Short-term counseling sessions (Individual, Couple, and Family</w:t>
      </w:r>
      <w:r w:rsidRPr="00C30ACB">
        <w:rPr>
          <w:rFonts w:ascii="Times New Roman" w:hAnsi="Times New Roman" w:cs="Times New Roman"/>
          <w:spacing w:val="-10"/>
          <w:sz w:val="24"/>
          <w:szCs w:val="24"/>
        </w:rPr>
        <w:t xml:space="preserve"> </w:t>
      </w:r>
      <w:r w:rsidRPr="00C30ACB">
        <w:rPr>
          <w:rFonts w:ascii="Times New Roman" w:hAnsi="Times New Roman" w:cs="Times New Roman"/>
          <w:sz w:val="24"/>
          <w:szCs w:val="24"/>
        </w:rPr>
        <w:t>Counseling)</w:t>
      </w:r>
    </w:p>
    <w:p w14:paraId="1FBEE85F" w14:textId="77777777" w:rsidR="00607575" w:rsidRPr="00C30ACB" w:rsidRDefault="00607575" w:rsidP="00607575">
      <w:pPr>
        <w:pStyle w:val="ListParagraph"/>
        <w:widowControl w:val="0"/>
        <w:numPr>
          <w:ilvl w:val="0"/>
          <w:numId w:val="23"/>
        </w:numPr>
        <w:tabs>
          <w:tab w:val="left" w:pos="1475"/>
        </w:tabs>
        <w:autoSpaceDE w:val="0"/>
        <w:autoSpaceDN w:val="0"/>
        <w:spacing w:before="2" w:line="276" w:lineRule="auto"/>
        <w:contextualSpacing w:val="0"/>
        <w:rPr>
          <w:rFonts w:ascii="Times New Roman" w:hAnsi="Times New Roman" w:cs="Times New Roman"/>
          <w:sz w:val="24"/>
          <w:szCs w:val="24"/>
        </w:rPr>
      </w:pPr>
      <w:r w:rsidRPr="00C30ACB">
        <w:rPr>
          <w:rFonts w:ascii="Times New Roman" w:hAnsi="Times New Roman" w:cs="Times New Roman"/>
          <w:sz w:val="24"/>
          <w:szCs w:val="24"/>
        </w:rPr>
        <w:t>Providers in El Paso and via telepsychiatry so that you can choose the right provide for you and make your own</w:t>
      </w:r>
      <w:r w:rsidRPr="00C30ACB">
        <w:rPr>
          <w:rFonts w:ascii="Times New Roman" w:hAnsi="Times New Roman" w:cs="Times New Roman"/>
          <w:spacing w:val="3"/>
          <w:sz w:val="24"/>
          <w:szCs w:val="24"/>
        </w:rPr>
        <w:t xml:space="preserve"> </w:t>
      </w:r>
      <w:r w:rsidRPr="00C30ACB">
        <w:rPr>
          <w:rFonts w:ascii="Times New Roman" w:hAnsi="Times New Roman" w:cs="Times New Roman"/>
          <w:sz w:val="24"/>
          <w:szCs w:val="24"/>
        </w:rPr>
        <w:t>appointment.</w:t>
      </w:r>
    </w:p>
    <w:p w14:paraId="79E5361C" w14:textId="77777777" w:rsidR="00607575" w:rsidRDefault="00607575" w:rsidP="00607575">
      <w:pPr>
        <w:pStyle w:val="ListParagraph"/>
        <w:widowControl w:val="0"/>
        <w:numPr>
          <w:ilvl w:val="0"/>
          <w:numId w:val="23"/>
        </w:numPr>
        <w:tabs>
          <w:tab w:val="left" w:pos="1475"/>
        </w:tabs>
        <w:autoSpaceDE w:val="0"/>
        <w:autoSpaceDN w:val="0"/>
        <w:spacing w:before="2" w:line="276" w:lineRule="auto"/>
        <w:contextualSpacing w:val="0"/>
        <w:rPr>
          <w:rFonts w:ascii="Times New Roman" w:hAnsi="Times New Roman" w:cs="Times New Roman"/>
          <w:sz w:val="24"/>
          <w:szCs w:val="24"/>
        </w:rPr>
      </w:pPr>
      <w:r w:rsidRPr="00C30ACB">
        <w:rPr>
          <w:rFonts w:ascii="Times New Roman" w:hAnsi="Times New Roman" w:cs="Times New Roman"/>
          <w:sz w:val="24"/>
          <w:szCs w:val="24"/>
        </w:rPr>
        <w:t>Confidentiality assured. TTUHSC El Paso receives no information with student names</w:t>
      </w:r>
      <w:r w:rsidRPr="00C30ACB">
        <w:rPr>
          <w:rFonts w:ascii="Times New Roman" w:hAnsi="Times New Roman" w:cs="Times New Roman"/>
          <w:spacing w:val="-26"/>
          <w:sz w:val="24"/>
          <w:szCs w:val="24"/>
        </w:rPr>
        <w:t xml:space="preserve"> </w:t>
      </w:r>
      <w:r w:rsidRPr="00C30ACB">
        <w:rPr>
          <w:rFonts w:ascii="Times New Roman" w:hAnsi="Times New Roman" w:cs="Times New Roman"/>
          <w:sz w:val="24"/>
          <w:szCs w:val="24"/>
        </w:rPr>
        <w:t>related to student counseling</w:t>
      </w:r>
      <w:r w:rsidRPr="00C30ACB">
        <w:rPr>
          <w:rFonts w:ascii="Times New Roman" w:hAnsi="Times New Roman" w:cs="Times New Roman"/>
          <w:spacing w:val="-4"/>
          <w:sz w:val="24"/>
          <w:szCs w:val="24"/>
        </w:rPr>
        <w:t xml:space="preserve"> </w:t>
      </w:r>
      <w:r w:rsidRPr="00C30ACB">
        <w:rPr>
          <w:rFonts w:ascii="Times New Roman" w:hAnsi="Times New Roman" w:cs="Times New Roman"/>
          <w:sz w:val="24"/>
          <w:szCs w:val="24"/>
        </w:rPr>
        <w:t>services.</w:t>
      </w:r>
    </w:p>
    <w:p w14:paraId="25BEF1F9" w14:textId="77777777" w:rsidR="00F136ED" w:rsidRPr="00C30ACB" w:rsidRDefault="00F136ED" w:rsidP="007613AF">
      <w:pPr>
        <w:pStyle w:val="ListParagraph"/>
        <w:widowControl w:val="0"/>
        <w:tabs>
          <w:tab w:val="left" w:pos="1475"/>
        </w:tabs>
        <w:autoSpaceDE w:val="0"/>
        <w:autoSpaceDN w:val="0"/>
        <w:spacing w:before="2" w:line="276" w:lineRule="auto"/>
        <w:ind w:left="2088"/>
        <w:contextualSpacing w:val="0"/>
        <w:rPr>
          <w:rFonts w:ascii="Times New Roman" w:hAnsi="Times New Roman" w:cs="Times New Roman"/>
          <w:sz w:val="24"/>
          <w:szCs w:val="24"/>
        </w:rPr>
      </w:pPr>
    </w:p>
    <w:p w14:paraId="6959D9D0" w14:textId="77777777" w:rsidR="00607575" w:rsidRDefault="00607575" w:rsidP="00607575">
      <w:pPr>
        <w:pStyle w:val="BodyText"/>
        <w:jc w:val="left"/>
      </w:pPr>
      <w:r>
        <w:t>Students initiate service by contacting providers directly and identify as a TTUHSC El Paso student or family member.</w:t>
      </w:r>
      <w:r w:rsidRPr="00BC507C">
        <w:rPr>
          <w:color w:val="1B1B1B"/>
          <w:shd w:val="clear" w:color="auto" w:fill="FCFCFC"/>
        </w:rPr>
        <w:t xml:space="preserve"> </w:t>
      </w:r>
      <w:r>
        <w:rPr>
          <w:color w:val="1B1B1B"/>
          <w:shd w:val="clear" w:color="auto" w:fill="FCFCFC"/>
        </w:rPr>
        <w:t xml:space="preserve">More information about the </w:t>
      </w:r>
      <w:r>
        <w:rPr>
          <w:color w:val="1B1B1B"/>
        </w:rPr>
        <w:t xml:space="preserve">SSSA </w:t>
      </w:r>
      <w:r>
        <w:rPr>
          <w:color w:val="1B1B1B"/>
          <w:shd w:val="clear" w:color="auto" w:fill="FCFCFC"/>
        </w:rPr>
        <w:t xml:space="preserve">can be found at </w:t>
      </w:r>
      <w:hyperlink r:id="rId28" w:history="1">
        <w:r w:rsidRPr="00BC507C">
          <w:rPr>
            <w:rStyle w:val="Hyperlink"/>
          </w:rPr>
          <w:t>https://elpaso.ttuhsc.edu/studentservices/</w:t>
        </w:r>
      </w:hyperlink>
      <w:r>
        <w:t xml:space="preserve"> or by calling 915-215-4370 or stopping by the office located in Medical Sciences Building II in Room 2C201.</w:t>
      </w:r>
    </w:p>
    <w:p w14:paraId="3705F454" w14:textId="77777777" w:rsidR="00607575" w:rsidRPr="00A54B89" w:rsidRDefault="00607575" w:rsidP="00607575">
      <w:pPr>
        <w:pStyle w:val="BodyText"/>
        <w:rPr>
          <w:iCs/>
        </w:rPr>
      </w:pPr>
    </w:p>
    <w:p w14:paraId="7A7B0657" w14:textId="77777777" w:rsidR="00607575" w:rsidRPr="00C30ACB" w:rsidRDefault="00607575" w:rsidP="00607575">
      <w:pPr>
        <w:pStyle w:val="Default"/>
        <w:spacing w:after="120"/>
        <w:jc w:val="both"/>
        <w:rPr>
          <w:rFonts w:ascii="Times New Roman" w:hAnsi="Times New Roman" w:cs="Times New Roman"/>
          <w:b/>
          <w:i/>
          <w:iCs/>
        </w:rPr>
      </w:pPr>
      <w:r w:rsidRPr="00C30ACB">
        <w:rPr>
          <w:rFonts w:ascii="Times New Roman" w:hAnsi="Times New Roman" w:cs="Times New Roman"/>
          <w:b/>
          <w:i/>
          <w:iCs/>
        </w:rPr>
        <w:t xml:space="preserve">Staff/Resident/Faculty Assistance </w:t>
      </w:r>
    </w:p>
    <w:p w14:paraId="5CAF30EA" w14:textId="77777777" w:rsidR="00607575" w:rsidRDefault="00607575" w:rsidP="00607575">
      <w:pPr>
        <w:pStyle w:val="BodyText"/>
        <w:jc w:val="left"/>
      </w:pPr>
      <w:r>
        <w:t xml:space="preserve">The </w:t>
      </w:r>
      <w:r w:rsidRPr="006172CC">
        <w:t>TTUHSC</w:t>
      </w:r>
      <w:r>
        <w:t xml:space="preserve"> El Paso Department of Human Resources’ Employee Assistance Program (EAP) manages the alcohol and drug abuse rehabilitation program for</w:t>
      </w:r>
      <w:r w:rsidRPr="00816869">
        <w:t xml:space="preserve"> </w:t>
      </w:r>
      <w:r w:rsidRPr="006172CC">
        <w:t>TTUHSC</w:t>
      </w:r>
      <w:r>
        <w:t xml:space="preserve"> El Paso employees, residents and faculty. The EAP is intended for situations when an employee experiences problems that are beyond their ability to manage and the problems affect performance or behavior on the job. Utilization of the EAP is voluntary on the employee’s part however, the employee is encouraged to seek assistance before job performance is severely</w:t>
      </w:r>
      <w:r>
        <w:rPr>
          <w:spacing w:val="-18"/>
        </w:rPr>
        <w:t xml:space="preserve"> </w:t>
      </w:r>
      <w:r>
        <w:t>impacted.</w:t>
      </w:r>
    </w:p>
    <w:p w14:paraId="47F45DD8" w14:textId="77777777" w:rsidR="00607575" w:rsidRDefault="00607575" w:rsidP="00607575">
      <w:pPr>
        <w:pStyle w:val="BodyText"/>
        <w:jc w:val="left"/>
      </w:pPr>
      <w:r>
        <w:t>Employees may seek assistance through their supervisor, the Human Resources Department, or by contacting the EAP directly.</w:t>
      </w:r>
    </w:p>
    <w:p w14:paraId="04C10356" w14:textId="77777777" w:rsidR="00607575" w:rsidRPr="0062211B" w:rsidRDefault="00607575" w:rsidP="00607575">
      <w:pPr>
        <w:pStyle w:val="ListParagraph"/>
        <w:widowControl w:val="0"/>
        <w:numPr>
          <w:ilvl w:val="0"/>
          <w:numId w:val="24"/>
        </w:numPr>
        <w:tabs>
          <w:tab w:val="left" w:pos="1475"/>
        </w:tabs>
        <w:autoSpaceDE w:val="0"/>
        <w:autoSpaceDN w:val="0"/>
        <w:spacing w:before="2" w:line="276" w:lineRule="auto"/>
        <w:contextualSpacing w:val="0"/>
        <w:rPr>
          <w:rFonts w:ascii="Times New Roman" w:hAnsi="Times New Roman" w:cs="Times New Roman"/>
          <w:sz w:val="24"/>
          <w:szCs w:val="24"/>
        </w:rPr>
      </w:pPr>
      <w:r w:rsidRPr="0062211B">
        <w:rPr>
          <w:rFonts w:ascii="Times New Roman" w:hAnsi="Times New Roman" w:cs="Times New Roman"/>
          <w:sz w:val="24"/>
          <w:szCs w:val="24"/>
        </w:rPr>
        <w:t>TTUHSCEP Employee Assistance Program</w:t>
      </w:r>
      <w:r w:rsidRPr="0062211B">
        <w:rPr>
          <w:rFonts w:ascii="Times New Roman" w:hAnsi="Times New Roman" w:cs="Times New Roman"/>
          <w:spacing w:val="-6"/>
          <w:sz w:val="24"/>
          <w:szCs w:val="24"/>
        </w:rPr>
        <w:t xml:space="preserve"> </w:t>
      </w:r>
      <w:r w:rsidRPr="0062211B">
        <w:rPr>
          <w:rFonts w:ascii="Times New Roman" w:hAnsi="Times New Roman" w:cs="Times New Roman"/>
          <w:sz w:val="24"/>
          <w:szCs w:val="24"/>
        </w:rPr>
        <w:t>(EAP)</w:t>
      </w:r>
    </w:p>
    <w:p w14:paraId="7BA9A1E0" w14:textId="77777777" w:rsidR="00607575" w:rsidRDefault="00607575" w:rsidP="00607575">
      <w:pPr>
        <w:pStyle w:val="BodyText"/>
        <w:ind w:left="1440" w:firstLine="720"/>
        <w:jc w:val="left"/>
      </w:pPr>
      <w:r>
        <w:t>o 915-215-5865 or</w:t>
      </w:r>
    </w:p>
    <w:p w14:paraId="35B411F3" w14:textId="77777777" w:rsidR="00607575" w:rsidRDefault="00607575" w:rsidP="00607575">
      <w:pPr>
        <w:pStyle w:val="BodyText"/>
        <w:ind w:left="1440" w:firstLine="720"/>
        <w:jc w:val="left"/>
      </w:pPr>
      <w:r>
        <w:t>o 915-215-5861 (24-hour)</w:t>
      </w:r>
    </w:p>
    <w:p w14:paraId="58216F9E" w14:textId="77777777" w:rsidR="00607575" w:rsidRDefault="00607575" w:rsidP="00607575">
      <w:pPr>
        <w:pStyle w:val="BodyText"/>
        <w:ind w:left="1440" w:firstLine="720"/>
        <w:jc w:val="left"/>
      </w:pPr>
    </w:p>
    <w:p w14:paraId="15C3E029" w14:textId="77777777" w:rsidR="00607575" w:rsidRPr="00A54B89" w:rsidRDefault="00607575" w:rsidP="00607575">
      <w:pPr>
        <w:pStyle w:val="Default"/>
        <w:spacing w:after="120"/>
        <w:jc w:val="both"/>
        <w:rPr>
          <w:rFonts w:ascii="Times New Roman" w:hAnsi="Times New Roman" w:cs="Times New Roman"/>
          <w:b/>
          <w:iCs/>
        </w:rPr>
      </w:pPr>
      <w:r w:rsidRPr="00C30ACB">
        <w:rPr>
          <w:rFonts w:ascii="Times New Roman" w:hAnsi="Times New Roman" w:cs="Times New Roman"/>
          <w:b/>
          <w:i/>
          <w:iCs/>
        </w:rPr>
        <w:t>National Hotline Numbers</w:t>
      </w:r>
      <w:r w:rsidRPr="00A54B89">
        <w:rPr>
          <w:rFonts w:ascii="Times New Roman" w:hAnsi="Times New Roman" w:cs="Times New Roman"/>
          <w:b/>
          <w:iCs/>
        </w:rPr>
        <w:t xml:space="preserve"> </w:t>
      </w:r>
    </w:p>
    <w:p w14:paraId="167B3D9E" w14:textId="77777777" w:rsidR="00607575" w:rsidRPr="00A54B89" w:rsidRDefault="00607575" w:rsidP="00607575">
      <w:pPr>
        <w:pStyle w:val="Default"/>
        <w:spacing w:after="120"/>
        <w:rPr>
          <w:rFonts w:ascii="Times New Roman" w:hAnsi="Times New Roman" w:cs="Times New Roman"/>
          <w:iCs/>
        </w:rPr>
      </w:pPr>
      <w:r>
        <w:rPr>
          <w:rFonts w:ascii="Times New Roman" w:hAnsi="Times New Roman" w:cs="Times New Roman"/>
          <w:iCs/>
        </w:rPr>
        <w:t xml:space="preserve">1-800-NCA-CALL (1-800-622-2255) - </w:t>
      </w:r>
      <w:r w:rsidRPr="00A54B89">
        <w:rPr>
          <w:rFonts w:ascii="Times New Roman" w:hAnsi="Times New Roman" w:cs="Times New Roman"/>
          <w:iCs/>
        </w:rPr>
        <w:t xml:space="preserve">National Council on Alcoholism and Drug Dependence, </w:t>
      </w:r>
      <w:hyperlink r:id="rId29" w:history="1">
        <w:r w:rsidRPr="00A54B89">
          <w:rPr>
            <w:rStyle w:val="Hyperlink"/>
            <w:rFonts w:ascii="Times New Roman" w:hAnsi="Times New Roman" w:cs="Times New Roman"/>
            <w:iCs/>
          </w:rPr>
          <w:t>www.ncadd.org</w:t>
        </w:r>
      </w:hyperlink>
    </w:p>
    <w:p w14:paraId="2567144C" w14:textId="4FD8B763" w:rsidR="004A7598" w:rsidRPr="007613AF" w:rsidRDefault="00607575" w:rsidP="007613AF">
      <w:pPr>
        <w:pStyle w:val="Default"/>
        <w:spacing w:after="120"/>
        <w:rPr>
          <w:rFonts w:cs="Times New Roman"/>
          <w:iCs/>
          <w:lang w:val="en"/>
        </w:rPr>
      </w:pPr>
      <w:r>
        <w:rPr>
          <w:rFonts w:ascii="Times New Roman" w:hAnsi="Times New Roman" w:cs="Times New Roman"/>
          <w:iCs/>
          <w:lang w:val="en"/>
        </w:rPr>
        <w:t xml:space="preserve">1-877-SAMHSA-7 (1-877-726-4727) - </w:t>
      </w:r>
      <w:r w:rsidRPr="00A54B89">
        <w:rPr>
          <w:rFonts w:ascii="Times New Roman" w:hAnsi="Times New Roman" w:cs="Times New Roman"/>
          <w:iCs/>
          <w:lang w:val="en"/>
        </w:rPr>
        <w:t xml:space="preserve">Substance Abuse and Mental Health Services Administration </w:t>
      </w:r>
      <w:hyperlink r:id="rId30" w:history="1">
        <w:r w:rsidRPr="00A54B89">
          <w:rPr>
            <w:rStyle w:val="Hyperlink"/>
            <w:rFonts w:ascii="Times New Roman" w:hAnsi="Times New Roman" w:cs="Times New Roman"/>
            <w:iCs/>
            <w:lang w:val="en"/>
          </w:rPr>
          <w:t>http://www.samhsa.gov</w:t>
        </w:r>
      </w:hyperlink>
      <w:bookmarkStart w:id="46" w:name="_Toc80620792"/>
    </w:p>
    <w:p w14:paraId="48002110" w14:textId="77777777" w:rsidR="00A30482" w:rsidRDefault="00A30482" w:rsidP="00C30ACB">
      <w:pPr>
        <w:pStyle w:val="Heading1"/>
        <w:jc w:val="both"/>
        <w:rPr>
          <w:color w:val="595959" w:themeColor="text1" w:themeTint="A6"/>
        </w:rPr>
      </w:pPr>
    </w:p>
    <w:p w14:paraId="45BFAEDB" w14:textId="54C9587C" w:rsidR="0028728D" w:rsidRDefault="0028728D" w:rsidP="007613AF">
      <w:pPr>
        <w:pStyle w:val="Heading1"/>
        <w:jc w:val="both"/>
      </w:pPr>
      <w:bookmarkStart w:id="47" w:name="_Toc80366264"/>
      <w:bookmarkStart w:id="48" w:name="_Toc80366860"/>
      <w:bookmarkStart w:id="49" w:name="_Toc80620793"/>
      <w:bookmarkEnd w:id="31"/>
      <w:bookmarkEnd w:id="46"/>
      <w:r w:rsidRPr="00C30ACB">
        <w:rPr>
          <w:color w:val="595959" w:themeColor="text1" w:themeTint="A6"/>
        </w:rPr>
        <w:t xml:space="preserve">Federal, State, </w:t>
      </w:r>
      <w:r w:rsidR="0066549B">
        <w:rPr>
          <w:color w:val="595959" w:themeColor="text1" w:themeTint="A6"/>
        </w:rPr>
        <w:t>a</w:t>
      </w:r>
      <w:r w:rsidRPr="00C30ACB">
        <w:rPr>
          <w:color w:val="595959" w:themeColor="text1" w:themeTint="A6"/>
        </w:rPr>
        <w:t>nd</w:t>
      </w:r>
      <w:r w:rsidR="0062211B">
        <w:rPr>
          <w:color w:val="595959" w:themeColor="text1" w:themeTint="A6"/>
        </w:rPr>
        <w:t xml:space="preserve"> Local Laws Regulating Alcohol a</w:t>
      </w:r>
      <w:r w:rsidRPr="00C30ACB">
        <w:rPr>
          <w:color w:val="595959" w:themeColor="text1" w:themeTint="A6"/>
        </w:rPr>
        <w:t>nd Drug Use</w:t>
      </w:r>
      <w:bookmarkEnd w:id="47"/>
      <w:bookmarkEnd w:id="48"/>
      <w:bookmarkEnd w:id="49"/>
    </w:p>
    <w:p w14:paraId="48014352" w14:textId="77777777" w:rsidR="00A30482" w:rsidRDefault="00A30482" w:rsidP="00FC5F2E">
      <w:pPr>
        <w:pStyle w:val="Default"/>
        <w:spacing w:after="120"/>
        <w:rPr>
          <w:rFonts w:ascii="Times New Roman" w:hAnsi="Times New Roman" w:cs="Times New Roman"/>
        </w:rPr>
      </w:pPr>
    </w:p>
    <w:p w14:paraId="7B943BEA" w14:textId="4B545F51" w:rsidR="00572549"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These sanctions are based on federal requirements in 21 U.S.C. §§841, 844, 844a &amp; 859. Federal regulations prohibit possession and distribution of alcohol and illegal drugs and provide for penalties of imprisonment and fines. Specific language of the regulations can be obtained from the Human Resources Office, the GME Office, or the Office of </w:t>
      </w:r>
      <w:r w:rsidR="001419BB">
        <w:rPr>
          <w:rFonts w:ascii="Times New Roman" w:hAnsi="Times New Roman" w:cs="Times New Roman"/>
        </w:rPr>
        <w:t xml:space="preserve">Student Services and Student </w:t>
      </w:r>
      <w:r w:rsidR="00836D4D">
        <w:rPr>
          <w:rFonts w:ascii="Times New Roman" w:hAnsi="Times New Roman" w:cs="Times New Roman"/>
        </w:rPr>
        <w:t>Engagement</w:t>
      </w:r>
      <w:r w:rsidRPr="00A54B89">
        <w:rPr>
          <w:rFonts w:ascii="Times New Roman" w:hAnsi="Times New Roman" w:cs="Times New Roman"/>
        </w:rPr>
        <w:t xml:space="preserve"> during regular office hours. </w:t>
      </w:r>
    </w:p>
    <w:p w14:paraId="49FEFCAA" w14:textId="77777777" w:rsidR="009C6D0B" w:rsidRDefault="009C6D0B" w:rsidP="00C30ACB">
      <w:pPr>
        <w:pStyle w:val="Default"/>
        <w:spacing w:after="120"/>
        <w:jc w:val="both"/>
        <w:rPr>
          <w:rFonts w:ascii="Times New Roman" w:hAnsi="Times New Roman" w:cs="Times New Roman"/>
          <w:b/>
          <w:bCs/>
          <w:iCs/>
        </w:rPr>
      </w:pPr>
    </w:p>
    <w:p w14:paraId="738078D4" w14:textId="77777777" w:rsidR="00A30482" w:rsidRDefault="00A30482" w:rsidP="00C30ACB">
      <w:pPr>
        <w:pStyle w:val="Default"/>
        <w:spacing w:after="120"/>
        <w:jc w:val="both"/>
        <w:rPr>
          <w:rFonts w:ascii="Times New Roman" w:hAnsi="Times New Roman" w:cs="Times New Roman"/>
          <w:b/>
          <w:bCs/>
          <w:iCs/>
        </w:rPr>
      </w:pPr>
    </w:p>
    <w:p w14:paraId="22A84744" w14:textId="77777777" w:rsidR="00A30482" w:rsidRPr="00A54B89" w:rsidRDefault="00A30482" w:rsidP="00C30ACB">
      <w:pPr>
        <w:pStyle w:val="Default"/>
        <w:spacing w:after="120"/>
        <w:jc w:val="both"/>
        <w:rPr>
          <w:rFonts w:ascii="Times New Roman" w:hAnsi="Times New Roman" w:cs="Times New Roman"/>
          <w:b/>
          <w:bCs/>
          <w:iCs/>
        </w:rPr>
      </w:pPr>
    </w:p>
    <w:p w14:paraId="562FF207" w14:textId="77777777" w:rsidR="009C6D0B" w:rsidRPr="00C30ACB" w:rsidRDefault="009C6D0B" w:rsidP="00C30ACB">
      <w:pPr>
        <w:pStyle w:val="Heading2"/>
        <w:jc w:val="both"/>
        <w:rPr>
          <w:b/>
          <w:color w:val="595959" w:themeColor="text1" w:themeTint="A6"/>
        </w:rPr>
      </w:pPr>
      <w:bookmarkStart w:id="50" w:name="_Toc80366265"/>
      <w:bookmarkStart w:id="51" w:name="_Toc80366861"/>
      <w:bookmarkStart w:id="52" w:name="_Toc80620794"/>
      <w:r w:rsidRPr="00C30ACB">
        <w:rPr>
          <w:b/>
          <w:color w:val="595959" w:themeColor="text1" w:themeTint="A6"/>
        </w:rPr>
        <w:lastRenderedPageBreak/>
        <w:t>Offense and Penalties under Federal Law</w:t>
      </w:r>
      <w:bookmarkEnd w:id="50"/>
      <w:bookmarkEnd w:id="51"/>
      <w:bookmarkEnd w:id="52"/>
    </w:p>
    <w:p w14:paraId="0864E272" w14:textId="77777777" w:rsidR="009C6D0B" w:rsidRPr="00C30ACB" w:rsidRDefault="009C6D0B" w:rsidP="00C30ACB">
      <w:pPr>
        <w:pStyle w:val="Default"/>
        <w:spacing w:after="120"/>
        <w:jc w:val="both"/>
        <w:rPr>
          <w:rFonts w:ascii="Times New Roman" w:hAnsi="Times New Roman" w:cs="Times New Roman"/>
          <w:i/>
          <w:iCs/>
        </w:rPr>
      </w:pPr>
      <w:r w:rsidRPr="00C30ACB">
        <w:rPr>
          <w:rFonts w:ascii="Times New Roman" w:hAnsi="Times New Roman" w:cs="Times New Roman"/>
          <w:b/>
          <w:bCs/>
          <w:i/>
          <w:iCs/>
        </w:rPr>
        <w:t>Possession of drugs (including marijuana)</w:t>
      </w:r>
    </w:p>
    <w:p w14:paraId="214FD21C" w14:textId="77777777" w:rsidR="009C6D0B" w:rsidRPr="00A54B89" w:rsidRDefault="009C6D0B" w:rsidP="00FC5F2E">
      <w:pPr>
        <w:pStyle w:val="Default"/>
        <w:numPr>
          <w:ilvl w:val="0"/>
          <w:numId w:val="14"/>
        </w:numPr>
        <w:spacing w:after="120"/>
        <w:contextualSpacing/>
        <w:rPr>
          <w:rFonts w:ascii="Times New Roman" w:hAnsi="Times New Roman" w:cs="Times New Roman"/>
          <w:iCs/>
        </w:rPr>
      </w:pPr>
      <w:r w:rsidRPr="00A54B89">
        <w:rPr>
          <w:rFonts w:ascii="Times New Roman" w:hAnsi="Times New Roman" w:cs="Times New Roman"/>
          <w:b/>
          <w:bCs/>
          <w:iCs/>
        </w:rPr>
        <w:t>Minimum:</w:t>
      </w:r>
      <w:r w:rsidRPr="00A54B89">
        <w:rPr>
          <w:rFonts w:ascii="Times New Roman" w:hAnsi="Times New Roman" w:cs="Times New Roman"/>
          <w:iCs/>
        </w:rPr>
        <w:t xml:space="preserve"> A fine of not less than $1,000 and/or imprisonment for up to one year </w:t>
      </w:r>
    </w:p>
    <w:p w14:paraId="0E3C3379" w14:textId="3B32147C" w:rsidR="009C6D0B" w:rsidRDefault="009C6D0B" w:rsidP="00FC5F2E">
      <w:pPr>
        <w:pStyle w:val="Default"/>
        <w:numPr>
          <w:ilvl w:val="0"/>
          <w:numId w:val="14"/>
        </w:numPr>
        <w:spacing w:after="120"/>
        <w:rPr>
          <w:rFonts w:ascii="Times New Roman" w:hAnsi="Times New Roman" w:cs="Times New Roman"/>
          <w:iCs/>
        </w:rPr>
      </w:pPr>
      <w:r w:rsidRPr="00A54B89">
        <w:rPr>
          <w:rFonts w:ascii="Times New Roman" w:hAnsi="Times New Roman" w:cs="Times New Roman"/>
          <w:b/>
          <w:bCs/>
          <w:iCs/>
        </w:rPr>
        <w:t>Maximum:</w:t>
      </w:r>
      <w:r w:rsidRPr="00A54B89">
        <w:rPr>
          <w:rFonts w:ascii="Times New Roman" w:hAnsi="Times New Roman" w:cs="Times New Roman"/>
          <w:iCs/>
        </w:rPr>
        <w:t xml:space="preserve"> A fine of not less than $</w:t>
      </w:r>
      <w:r w:rsidR="00CC11ED">
        <w:rPr>
          <w:rFonts w:ascii="Times New Roman" w:hAnsi="Times New Roman" w:cs="Times New Roman"/>
          <w:iCs/>
        </w:rPr>
        <w:t>10</w:t>
      </w:r>
      <w:r w:rsidRPr="00A54B89">
        <w:rPr>
          <w:rFonts w:ascii="Times New Roman" w:hAnsi="Times New Roman" w:cs="Times New Roman"/>
          <w:iCs/>
        </w:rPr>
        <w:t>,000 plus costs of investigation and prosecution, and imprisonment for not more than  three years</w:t>
      </w:r>
    </w:p>
    <w:p w14:paraId="00CB6E75" w14:textId="77777777" w:rsidR="00572549" w:rsidRPr="00C30ACB" w:rsidRDefault="00572549" w:rsidP="0062211B">
      <w:pPr>
        <w:pStyle w:val="Default"/>
        <w:spacing w:after="120"/>
        <w:ind w:left="720"/>
        <w:jc w:val="both"/>
        <w:rPr>
          <w:rFonts w:ascii="Times New Roman" w:hAnsi="Times New Roman" w:cs="Times New Roman"/>
          <w:i/>
          <w:iCs/>
        </w:rPr>
      </w:pPr>
    </w:p>
    <w:p w14:paraId="368F5E62" w14:textId="498980DD" w:rsidR="009C6D0B" w:rsidRPr="00C30ACB" w:rsidRDefault="009C6D0B" w:rsidP="00C30ACB">
      <w:pPr>
        <w:pStyle w:val="Default"/>
        <w:spacing w:after="120"/>
        <w:jc w:val="both"/>
        <w:rPr>
          <w:rFonts w:ascii="Times New Roman" w:hAnsi="Times New Roman" w:cs="Times New Roman"/>
          <w:i/>
          <w:iCs/>
        </w:rPr>
      </w:pPr>
      <w:r w:rsidRPr="00C30ACB">
        <w:rPr>
          <w:rFonts w:ascii="Times New Roman" w:hAnsi="Times New Roman" w:cs="Times New Roman"/>
          <w:b/>
          <w:bCs/>
          <w:i/>
          <w:iCs/>
        </w:rPr>
        <w:t>Manufacture, distribution, or dispensing of drugs (including marijuana</w:t>
      </w:r>
      <w:r w:rsidR="007B6FDB" w:rsidRPr="00C30ACB">
        <w:rPr>
          <w:rFonts w:ascii="Times New Roman" w:hAnsi="Times New Roman" w:cs="Times New Roman"/>
          <w:b/>
          <w:bCs/>
          <w:i/>
          <w:iCs/>
        </w:rPr>
        <w:t>- first offense</w:t>
      </w:r>
      <w:r w:rsidRPr="00C30ACB">
        <w:rPr>
          <w:rFonts w:ascii="Times New Roman" w:hAnsi="Times New Roman" w:cs="Times New Roman"/>
          <w:b/>
          <w:bCs/>
          <w:i/>
          <w:iCs/>
        </w:rPr>
        <w:t>)</w:t>
      </w:r>
    </w:p>
    <w:p w14:paraId="35249CA2" w14:textId="62B07109" w:rsidR="009C6D0B" w:rsidRPr="00A54B89" w:rsidRDefault="009C6D0B" w:rsidP="00FC5F2E">
      <w:pPr>
        <w:pStyle w:val="Default"/>
        <w:numPr>
          <w:ilvl w:val="0"/>
          <w:numId w:val="15"/>
        </w:numPr>
        <w:spacing w:after="120"/>
        <w:contextualSpacing/>
        <w:rPr>
          <w:rFonts w:ascii="Times New Roman" w:hAnsi="Times New Roman" w:cs="Times New Roman"/>
          <w:iCs/>
        </w:rPr>
      </w:pPr>
      <w:r w:rsidRPr="00A54B89">
        <w:rPr>
          <w:rFonts w:ascii="Times New Roman" w:hAnsi="Times New Roman" w:cs="Times New Roman"/>
          <w:b/>
          <w:bCs/>
          <w:iCs/>
        </w:rPr>
        <w:t>Minimum:</w:t>
      </w:r>
      <w:r w:rsidRPr="00A54B89">
        <w:rPr>
          <w:rFonts w:ascii="Times New Roman" w:hAnsi="Times New Roman" w:cs="Times New Roman"/>
          <w:iCs/>
        </w:rPr>
        <w:t xml:space="preserve"> A fine of $250,000 and/or imprisonment for up to five years</w:t>
      </w:r>
    </w:p>
    <w:p w14:paraId="5899D42F" w14:textId="7BA2470F" w:rsidR="009C6D0B" w:rsidRPr="00A54B89" w:rsidRDefault="009C6D0B" w:rsidP="00FC5F2E">
      <w:pPr>
        <w:pStyle w:val="Default"/>
        <w:numPr>
          <w:ilvl w:val="0"/>
          <w:numId w:val="15"/>
        </w:numPr>
        <w:spacing w:after="120"/>
        <w:rPr>
          <w:rFonts w:ascii="Times New Roman" w:hAnsi="Times New Roman" w:cs="Times New Roman"/>
          <w:iCs/>
        </w:rPr>
      </w:pPr>
      <w:r w:rsidRPr="00A54B89">
        <w:rPr>
          <w:rFonts w:ascii="Times New Roman" w:hAnsi="Times New Roman" w:cs="Times New Roman"/>
          <w:b/>
          <w:bCs/>
          <w:iCs/>
        </w:rPr>
        <w:t>Maximum:</w:t>
      </w:r>
      <w:r w:rsidRPr="00A54B89">
        <w:rPr>
          <w:rFonts w:ascii="Times New Roman" w:hAnsi="Times New Roman" w:cs="Times New Roman"/>
          <w:iCs/>
        </w:rPr>
        <w:t xml:space="preserve"> A fine not to exceed $</w:t>
      </w:r>
      <w:r w:rsidR="007B6FDB">
        <w:rPr>
          <w:rFonts w:ascii="Times New Roman" w:hAnsi="Times New Roman" w:cs="Times New Roman"/>
          <w:iCs/>
        </w:rPr>
        <w:t>1</w:t>
      </w:r>
      <w:r w:rsidRPr="00A54B89">
        <w:rPr>
          <w:rFonts w:ascii="Times New Roman" w:hAnsi="Times New Roman" w:cs="Times New Roman"/>
          <w:iCs/>
        </w:rPr>
        <w:t>0,000,000 for an individual (or $</w:t>
      </w:r>
      <w:r w:rsidR="007B6FDB">
        <w:rPr>
          <w:rFonts w:ascii="Times New Roman" w:hAnsi="Times New Roman" w:cs="Times New Roman"/>
          <w:iCs/>
        </w:rPr>
        <w:t>50</w:t>
      </w:r>
      <w:r w:rsidRPr="00A54B89">
        <w:rPr>
          <w:rFonts w:ascii="Times New Roman" w:hAnsi="Times New Roman" w:cs="Times New Roman"/>
          <w:iCs/>
        </w:rPr>
        <w:t>,000,000 if other than an individual) and imprisonment for life without release (no eligibility for parole)</w:t>
      </w:r>
    </w:p>
    <w:p w14:paraId="2E2F5176" w14:textId="7ED99132" w:rsidR="00836D4D" w:rsidRPr="006D780B" w:rsidRDefault="007B6FDB" w:rsidP="00FC5F2E">
      <w:pPr>
        <w:pStyle w:val="Default"/>
        <w:numPr>
          <w:ilvl w:val="0"/>
          <w:numId w:val="16"/>
        </w:numPr>
        <w:spacing w:after="120"/>
        <w:rPr>
          <w:rFonts w:ascii="Times New Roman" w:hAnsi="Times New Roman" w:cs="Times New Roman"/>
          <w:iCs/>
        </w:rPr>
      </w:pPr>
      <w:r w:rsidRPr="00C30ACB">
        <w:rPr>
          <w:rFonts w:ascii="Times New Roman" w:hAnsi="Times New Roman" w:cs="Times New Roman"/>
          <w:bCs/>
          <w:iCs/>
        </w:rPr>
        <w:t>Persons who violate federal drug trafficking laws within 1,000 feet of a university may face penalties or prison terms and fines up to twice as high as the regular penalties for the offense, with a mandatory prison sentence of at least 1 year.</w:t>
      </w:r>
    </w:p>
    <w:p w14:paraId="74B3C319" w14:textId="77777777" w:rsidR="00A54B89" w:rsidRPr="00836D4D" w:rsidRDefault="00A54B89" w:rsidP="007613AF">
      <w:pPr>
        <w:pStyle w:val="Default"/>
        <w:spacing w:after="120"/>
        <w:ind w:left="720"/>
        <w:rPr>
          <w:rFonts w:ascii="Times New Roman" w:hAnsi="Times New Roman" w:cs="Times New Roman"/>
          <w:b/>
          <w:bCs/>
        </w:rPr>
      </w:pPr>
    </w:p>
    <w:p w14:paraId="2F509383" w14:textId="65A3F22E" w:rsidR="009C6D0B" w:rsidRPr="00C30ACB" w:rsidRDefault="0028728D" w:rsidP="00C30ACB">
      <w:pPr>
        <w:pStyle w:val="Heading2"/>
        <w:jc w:val="both"/>
        <w:rPr>
          <w:b/>
          <w:color w:val="595959" w:themeColor="text1" w:themeTint="A6"/>
        </w:rPr>
      </w:pPr>
      <w:bookmarkStart w:id="53" w:name="_Toc80366266"/>
      <w:bookmarkStart w:id="54" w:name="_Toc80366862"/>
      <w:bookmarkStart w:id="55" w:name="_Toc80620795"/>
      <w:r w:rsidRPr="00C30ACB">
        <w:rPr>
          <w:b/>
          <w:color w:val="595959" w:themeColor="text1" w:themeTint="A6"/>
        </w:rPr>
        <w:t xml:space="preserve">Offense and Penalties Under </w:t>
      </w:r>
      <w:r w:rsidR="009C6D0B" w:rsidRPr="00C30ACB">
        <w:rPr>
          <w:b/>
          <w:color w:val="595959" w:themeColor="text1" w:themeTint="A6"/>
        </w:rPr>
        <w:t>Texas Law</w:t>
      </w:r>
      <w:bookmarkEnd w:id="53"/>
      <w:bookmarkEnd w:id="54"/>
      <w:bookmarkEnd w:id="55"/>
    </w:p>
    <w:p w14:paraId="4137E520" w14:textId="66639C1D" w:rsidR="009C6D0B" w:rsidRPr="00A54B89" w:rsidRDefault="009C6D0B" w:rsidP="00FC5F2E">
      <w:pPr>
        <w:pStyle w:val="Default"/>
        <w:spacing w:after="120"/>
        <w:rPr>
          <w:rFonts w:ascii="Times New Roman" w:hAnsi="Times New Roman" w:cs="Times New Roman"/>
          <w:lang w:val="en"/>
        </w:rPr>
      </w:pPr>
      <w:r w:rsidRPr="00A54B89">
        <w:rPr>
          <w:rFonts w:ascii="Times New Roman" w:hAnsi="Times New Roman" w:cs="Times New Roman"/>
          <w:lang w:val="en"/>
        </w:rPr>
        <w:t xml:space="preserve">The Implied Consent Law in Texas—In Texas, any person who receives a driver’s license automatically consents to a chemical test of their blood, breath, or urine to determine blood alcohol content or the presence of drugs. If an individual refuses such a test his/her driver’s license will be confiscated, </w:t>
      </w:r>
      <w:r w:rsidR="008F0C07" w:rsidRPr="00A54B89">
        <w:rPr>
          <w:rFonts w:ascii="Times New Roman" w:hAnsi="Times New Roman" w:cs="Times New Roman"/>
          <w:lang w:val="en"/>
        </w:rPr>
        <w:t>where after</w:t>
      </w:r>
      <w:r w:rsidRPr="00A54B89">
        <w:rPr>
          <w:rFonts w:ascii="Times New Roman" w:hAnsi="Times New Roman" w:cs="Times New Roman"/>
          <w:lang w:val="en"/>
        </w:rPr>
        <w:t xml:space="preserve"> the individual will be issued a temporary driver’s license until a court hearing is held. During the hearing, and if applicable, one's test refusal will be used against him/her, and the court may rule to suspend the individual's driver’s license.</w:t>
      </w:r>
    </w:p>
    <w:p w14:paraId="185DE2FB" w14:textId="77777777" w:rsidR="009C6D0B" w:rsidRPr="00A54B89" w:rsidRDefault="009C6D0B" w:rsidP="00FC5F2E">
      <w:pPr>
        <w:pStyle w:val="Default"/>
        <w:numPr>
          <w:ilvl w:val="0"/>
          <w:numId w:val="18"/>
        </w:numPr>
        <w:spacing w:after="120"/>
        <w:contextualSpacing/>
        <w:rPr>
          <w:rFonts w:ascii="Times New Roman" w:hAnsi="Times New Roman" w:cs="Times New Roman"/>
          <w:iCs/>
        </w:rPr>
      </w:pPr>
      <w:r w:rsidRPr="00A54B89">
        <w:rPr>
          <w:rFonts w:ascii="Times New Roman" w:hAnsi="Times New Roman" w:cs="Times New Roman"/>
          <w:iCs/>
        </w:rPr>
        <w:t xml:space="preserve">The </w:t>
      </w:r>
      <w:r w:rsidRPr="00A54B89">
        <w:rPr>
          <w:rFonts w:ascii="Times New Roman" w:hAnsi="Times New Roman" w:cs="Times New Roman"/>
          <w:b/>
          <w:i/>
          <w:iCs/>
        </w:rPr>
        <w:t>legal age</w:t>
      </w:r>
      <w:r w:rsidRPr="00A54B89">
        <w:rPr>
          <w:rFonts w:ascii="Times New Roman" w:hAnsi="Times New Roman" w:cs="Times New Roman"/>
          <w:iCs/>
        </w:rPr>
        <w:t xml:space="preserve"> in Texas for the purchase or consumption of alcoholic beverages is 21. </w:t>
      </w:r>
    </w:p>
    <w:p w14:paraId="64D96F4E" w14:textId="571AF068" w:rsidR="009C6D0B" w:rsidRDefault="009C6D0B" w:rsidP="00FC5F2E">
      <w:pPr>
        <w:pStyle w:val="Default"/>
        <w:numPr>
          <w:ilvl w:val="0"/>
          <w:numId w:val="18"/>
        </w:numPr>
        <w:spacing w:after="120"/>
        <w:contextualSpacing/>
        <w:rPr>
          <w:rFonts w:ascii="Times New Roman" w:hAnsi="Times New Roman" w:cs="Times New Roman"/>
          <w:iCs/>
        </w:rPr>
      </w:pPr>
      <w:r w:rsidRPr="00A54B89">
        <w:rPr>
          <w:rFonts w:ascii="Times New Roman" w:hAnsi="Times New Roman" w:cs="Times New Roman"/>
          <w:iCs/>
        </w:rPr>
        <w:t xml:space="preserve">The </w:t>
      </w:r>
      <w:r w:rsidRPr="00A54B89">
        <w:rPr>
          <w:rFonts w:ascii="Times New Roman" w:hAnsi="Times New Roman" w:cs="Times New Roman"/>
          <w:b/>
          <w:i/>
          <w:iCs/>
        </w:rPr>
        <w:t>legal limit</w:t>
      </w:r>
      <w:r w:rsidRPr="00A54B89">
        <w:rPr>
          <w:rFonts w:ascii="Times New Roman" w:hAnsi="Times New Roman" w:cs="Times New Roman"/>
          <w:iCs/>
        </w:rPr>
        <w:t xml:space="preserve"> for intoxication in Texas is a 0.08 Blood Alcohol Concentration (BAC</w:t>
      </w:r>
      <w:r w:rsidR="00A65CB9" w:rsidRPr="00A54B89">
        <w:rPr>
          <w:rFonts w:ascii="Times New Roman" w:hAnsi="Times New Roman" w:cs="Times New Roman"/>
          <w:iCs/>
        </w:rPr>
        <w:t>).</w:t>
      </w:r>
    </w:p>
    <w:p w14:paraId="3C93EEEB" w14:textId="7C47D56E" w:rsidR="00A65CB9" w:rsidRPr="00A54B89" w:rsidRDefault="00A65CB9" w:rsidP="00FC5F2E">
      <w:pPr>
        <w:pStyle w:val="Default"/>
        <w:numPr>
          <w:ilvl w:val="0"/>
          <w:numId w:val="18"/>
        </w:numPr>
        <w:spacing w:after="120"/>
        <w:contextualSpacing/>
        <w:rPr>
          <w:rFonts w:ascii="Times New Roman" w:hAnsi="Times New Roman" w:cs="Times New Roman"/>
          <w:iCs/>
        </w:rPr>
      </w:pPr>
      <w:r>
        <w:rPr>
          <w:rFonts w:ascii="Times New Roman" w:hAnsi="Times New Roman" w:cs="Times New Roman"/>
          <w:iCs/>
        </w:rPr>
        <w:t xml:space="preserve">Any </w:t>
      </w:r>
      <w:r w:rsidRPr="007613AF">
        <w:rPr>
          <w:rFonts w:ascii="Times New Roman" w:hAnsi="Times New Roman" w:cs="Times New Roman"/>
          <w:b/>
          <w:i/>
          <w:iCs/>
        </w:rPr>
        <w:t>detectable amount</w:t>
      </w:r>
      <w:r>
        <w:rPr>
          <w:rFonts w:ascii="Times New Roman" w:hAnsi="Times New Roman" w:cs="Times New Roman"/>
          <w:iCs/>
        </w:rPr>
        <w:t xml:space="preserve"> of alcohol is a violation for minors.</w:t>
      </w:r>
    </w:p>
    <w:p w14:paraId="048FDF0D" w14:textId="16A5DDE1" w:rsidR="009C6D0B" w:rsidRDefault="009C6D0B" w:rsidP="00FC5F2E">
      <w:pPr>
        <w:pStyle w:val="Default"/>
        <w:numPr>
          <w:ilvl w:val="0"/>
          <w:numId w:val="18"/>
        </w:numPr>
        <w:spacing w:after="120"/>
        <w:rPr>
          <w:rFonts w:ascii="Times New Roman" w:hAnsi="Times New Roman" w:cs="Times New Roman"/>
          <w:iCs/>
        </w:rPr>
      </w:pPr>
      <w:r w:rsidRPr="00A54B89">
        <w:rPr>
          <w:rFonts w:ascii="Times New Roman" w:hAnsi="Times New Roman" w:cs="Times New Roman"/>
          <w:iCs/>
        </w:rPr>
        <w:t xml:space="preserve">It is </w:t>
      </w:r>
      <w:r w:rsidRPr="00A54B89">
        <w:rPr>
          <w:rFonts w:ascii="Times New Roman" w:hAnsi="Times New Roman" w:cs="Times New Roman"/>
          <w:b/>
          <w:i/>
          <w:iCs/>
        </w:rPr>
        <w:t>illegal to furnish or serve</w:t>
      </w:r>
      <w:r w:rsidRPr="00A54B89">
        <w:rPr>
          <w:rFonts w:ascii="Times New Roman" w:hAnsi="Times New Roman" w:cs="Times New Roman"/>
          <w:iCs/>
        </w:rPr>
        <w:t xml:space="preserve"> alcoholic beverages to any person under the age of 21.</w:t>
      </w:r>
      <w:r w:rsidR="001352DE" w:rsidRPr="001352DE">
        <w:rPr>
          <w:rFonts w:ascii="Times New Roman" w:hAnsi="Times New Roman" w:cs="Times New Roman"/>
          <w:iCs/>
        </w:rPr>
        <w:t xml:space="preserve"> </w:t>
      </w:r>
    </w:p>
    <w:p w14:paraId="6AB0A3DE" w14:textId="77777777" w:rsidR="004A7598" w:rsidRPr="00A54B89" w:rsidRDefault="004A7598" w:rsidP="007613AF">
      <w:pPr>
        <w:pStyle w:val="Default"/>
        <w:spacing w:after="120"/>
        <w:ind w:left="720"/>
        <w:rPr>
          <w:rFonts w:ascii="Times New Roman" w:hAnsi="Times New Roman" w:cs="Times New Roman"/>
          <w:iCs/>
        </w:rPr>
      </w:pPr>
    </w:p>
    <w:p w14:paraId="1E6CB5CA" w14:textId="77777777" w:rsidR="009C6D0B"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Texas sanctions include those referenced in Health and Safety Code, §§481.115-122; 481.125; 481.129. Sanctions for illegal use or possession of alcohol are found in the Texas Alcohol Beverage Code, §§106.06 and 106.07, and the Texas Penal Code, Chapter 49. Furthermore, the abuse of a controlled substance or alcohol, which results in impaired behavior, can result in charges of: </w:t>
      </w:r>
    </w:p>
    <w:p w14:paraId="4B86C579" w14:textId="77777777" w:rsidR="009C6D0B" w:rsidRPr="00A54B89" w:rsidRDefault="009C6D0B" w:rsidP="00FC5F2E">
      <w:pPr>
        <w:pStyle w:val="Default"/>
        <w:spacing w:after="120"/>
        <w:contextualSpacing/>
        <w:rPr>
          <w:rFonts w:ascii="Times New Roman" w:hAnsi="Times New Roman" w:cs="Times New Roman"/>
        </w:rPr>
      </w:pPr>
      <w:r w:rsidRPr="00A54B89">
        <w:rPr>
          <w:rFonts w:ascii="Times New Roman" w:hAnsi="Times New Roman" w:cs="Times New Roman"/>
        </w:rPr>
        <w:t xml:space="preserve">1. Driving while intoxicated; </w:t>
      </w:r>
    </w:p>
    <w:p w14:paraId="0C528A8D" w14:textId="77777777" w:rsidR="009C6D0B" w:rsidRPr="00A54B89" w:rsidRDefault="009C6D0B" w:rsidP="00FC5F2E">
      <w:pPr>
        <w:pStyle w:val="Default"/>
        <w:spacing w:after="120"/>
        <w:contextualSpacing/>
        <w:rPr>
          <w:rFonts w:ascii="Times New Roman" w:hAnsi="Times New Roman" w:cs="Times New Roman"/>
        </w:rPr>
      </w:pPr>
      <w:r w:rsidRPr="00A54B89">
        <w:rPr>
          <w:rFonts w:ascii="Times New Roman" w:hAnsi="Times New Roman" w:cs="Times New Roman"/>
        </w:rPr>
        <w:t xml:space="preserve">2. Public intoxication; and/or </w:t>
      </w:r>
    </w:p>
    <w:p w14:paraId="7355397D" w14:textId="3F85997A" w:rsidR="00F92B22" w:rsidRPr="00A54B89" w:rsidRDefault="009C6D0B" w:rsidP="007613AF">
      <w:pPr>
        <w:pStyle w:val="Default"/>
        <w:spacing w:after="120"/>
        <w:rPr>
          <w:rFonts w:ascii="Times New Roman" w:hAnsi="Times New Roman" w:cs="Times New Roman"/>
          <w:b/>
          <w:bCs/>
        </w:rPr>
      </w:pPr>
      <w:r w:rsidRPr="00A54B89">
        <w:rPr>
          <w:rFonts w:ascii="Times New Roman" w:hAnsi="Times New Roman" w:cs="Times New Roman"/>
        </w:rPr>
        <w:t xml:space="preserve">3. Disorderly conduct. </w:t>
      </w:r>
    </w:p>
    <w:p w14:paraId="2CC2C50F" w14:textId="77777777" w:rsidR="00A30482" w:rsidRDefault="00A30482" w:rsidP="00FC5F2E">
      <w:pPr>
        <w:pStyle w:val="Default"/>
        <w:spacing w:after="120"/>
        <w:rPr>
          <w:rFonts w:ascii="Times New Roman" w:hAnsi="Times New Roman" w:cs="Times New Roman"/>
          <w:b/>
          <w:bCs/>
          <w:i/>
        </w:rPr>
      </w:pPr>
    </w:p>
    <w:p w14:paraId="470EA39F" w14:textId="77777777" w:rsidR="00A30482" w:rsidRDefault="00A30482" w:rsidP="00FC5F2E">
      <w:pPr>
        <w:pStyle w:val="Default"/>
        <w:spacing w:after="120"/>
        <w:rPr>
          <w:rFonts w:ascii="Times New Roman" w:hAnsi="Times New Roman" w:cs="Times New Roman"/>
          <w:b/>
          <w:bCs/>
          <w:i/>
        </w:rPr>
      </w:pPr>
    </w:p>
    <w:p w14:paraId="17A7D611" w14:textId="77777777" w:rsidR="00A30482" w:rsidRDefault="00A30482" w:rsidP="00FC5F2E">
      <w:pPr>
        <w:pStyle w:val="Default"/>
        <w:spacing w:after="120"/>
        <w:rPr>
          <w:rFonts w:ascii="Times New Roman" w:hAnsi="Times New Roman" w:cs="Times New Roman"/>
          <w:b/>
          <w:bCs/>
          <w:i/>
        </w:rPr>
      </w:pPr>
    </w:p>
    <w:p w14:paraId="23EAC712" w14:textId="158B6FDD" w:rsidR="00F92B22" w:rsidRPr="00A54B89" w:rsidRDefault="009C6D0B" w:rsidP="00FC5F2E">
      <w:pPr>
        <w:pStyle w:val="Default"/>
        <w:spacing w:after="120"/>
        <w:rPr>
          <w:rFonts w:ascii="Times New Roman" w:hAnsi="Times New Roman" w:cs="Times New Roman"/>
          <w:iCs/>
        </w:rPr>
      </w:pPr>
      <w:r w:rsidRPr="00C30ACB">
        <w:rPr>
          <w:rFonts w:ascii="Times New Roman" w:hAnsi="Times New Roman" w:cs="Times New Roman"/>
          <w:b/>
          <w:bCs/>
          <w:i/>
        </w:rPr>
        <w:lastRenderedPageBreak/>
        <w:t>Driving While Intoxicated</w:t>
      </w:r>
      <w:r w:rsidRPr="00A54B89">
        <w:rPr>
          <w:rFonts w:ascii="Times New Roman" w:hAnsi="Times New Roman" w:cs="Times New Roman"/>
          <w:bCs/>
        </w:rPr>
        <w:t>—</w:t>
      </w:r>
      <w:r w:rsidRPr="00A54B89">
        <w:rPr>
          <w:rFonts w:ascii="Times New Roman" w:hAnsi="Times New Roman" w:cs="Times New Roman"/>
          <w:iCs/>
        </w:rPr>
        <w:t>In Texas, a conviction for Driving While Intoxicated can have three potential punishments:</w:t>
      </w:r>
    </w:p>
    <w:tbl>
      <w:tblPr>
        <w:tblStyle w:val="TableGrid"/>
        <w:tblW w:w="0" w:type="auto"/>
        <w:tblLook w:val="04A0" w:firstRow="1" w:lastRow="0" w:firstColumn="1" w:lastColumn="0" w:noHBand="0" w:noVBand="1"/>
      </w:tblPr>
      <w:tblGrid>
        <w:gridCol w:w="1683"/>
        <w:gridCol w:w="1941"/>
        <w:gridCol w:w="1582"/>
        <w:gridCol w:w="1943"/>
        <w:gridCol w:w="2201"/>
      </w:tblGrid>
      <w:tr w:rsidR="009C6D0B" w:rsidRPr="00A54B89" w14:paraId="1B404054" w14:textId="77777777" w:rsidTr="003C754F">
        <w:trPr>
          <w:trHeight w:val="782"/>
        </w:trPr>
        <w:tc>
          <w:tcPr>
            <w:tcW w:w="1728" w:type="dxa"/>
            <w:vAlign w:val="center"/>
          </w:tcPr>
          <w:p w14:paraId="3F06182D"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DWI</w:t>
            </w:r>
          </w:p>
        </w:tc>
        <w:tc>
          <w:tcPr>
            <w:tcW w:w="1980" w:type="dxa"/>
            <w:vAlign w:val="center"/>
          </w:tcPr>
          <w:p w14:paraId="67DA46AB"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Driver’s License</w:t>
            </w:r>
          </w:p>
          <w:p w14:paraId="3BD60389"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Suspended</w:t>
            </w:r>
          </w:p>
        </w:tc>
        <w:tc>
          <w:tcPr>
            <w:tcW w:w="1620" w:type="dxa"/>
            <w:vAlign w:val="center"/>
          </w:tcPr>
          <w:p w14:paraId="1C526A73"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Fine</w:t>
            </w:r>
          </w:p>
        </w:tc>
        <w:tc>
          <w:tcPr>
            <w:tcW w:w="1980" w:type="dxa"/>
            <w:vAlign w:val="center"/>
          </w:tcPr>
          <w:p w14:paraId="20CA82CA"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Jail Time</w:t>
            </w:r>
          </w:p>
        </w:tc>
        <w:tc>
          <w:tcPr>
            <w:tcW w:w="2268" w:type="dxa"/>
            <w:vAlign w:val="center"/>
          </w:tcPr>
          <w:p w14:paraId="14083E07"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Annual Fee to Maintain a License for 3 years</w:t>
            </w:r>
          </w:p>
        </w:tc>
      </w:tr>
      <w:tr w:rsidR="009C6D0B" w:rsidRPr="00A54B89" w14:paraId="606DE325" w14:textId="77777777" w:rsidTr="003C754F">
        <w:trPr>
          <w:trHeight w:val="440"/>
        </w:trPr>
        <w:tc>
          <w:tcPr>
            <w:tcW w:w="1728" w:type="dxa"/>
            <w:vAlign w:val="center"/>
          </w:tcPr>
          <w:p w14:paraId="0AF08952"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First Offense</w:t>
            </w:r>
          </w:p>
        </w:tc>
        <w:tc>
          <w:tcPr>
            <w:tcW w:w="1980" w:type="dxa"/>
            <w:vAlign w:val="center"/>
          </w:tcPr>
          <w:p w14:paraId="48D0C81C"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1 year</w:t>
            </w:r>
          </w:p>
        </w:tc>
        <w:tc>
          <w:tcPr>
            <w:tcW w:w="1620" w:type="dxa"/>
            <w:vAlign w:val="center"/>
          </w:tcPr>
          <w:p w14:paraId="0C99B24A"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$2,000</w:t>
            </w:r>
          </w:p>
        </w:tc>
        <w:tc>
          <w:tcPr>
            <w:tcW w:w="1980" w:type="dxa"/>
            <w:vAlign w:val="center"/>
          </w:tcPr>
          <w:p w14:paraId="7F598BBC"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3 days to 180 days</w:t>
            </w:r>
          </w:p>
        </w:tc>
        <w:tc>
          <w:tcPr>
            <w:tcW w:w="2268" w:type="dxa"/>
            <w:vAlign w:val="center"/>
          </w:tcPr>
          <w:p w14:paraId="295296BF"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$1,000 - $2,000</w:t>
            </w:r>
          </w:p>
        </w:tc>
      </w:tr>
      <w:tr w:rsidR="009C6D0B" w:rsidRPr="00A54B89" w14:paraId="422473B8" w14:textId="77777777" w:rsidTr="003C754F">
        <w:trPr>
          <w:trHeight w:val="440"/>
        </w:trPr>
        <w:tc>
          <w:tcPr>
            <w:tcW w:w="1728" w:type="dxa"/>
            <w:vAlign w:val="center"/>
          </w:tcPr>
          <w:p w14:paraId="72AFE066"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Second Offense</w:t>
            </w:r>
          </w:p>
        </w:tc>
        <w:tc>
          <w:tcPr>
            <w:tcW w:w="1980" w:type="dxa"/>
            <w:vAlign w:val="center"/>
          </w:tcPr>
          <w:p w14:paraId="6040A0B7"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2 years</w:t>
            </w:r>
          </w:p>
        </w:tc>
        <w:tc>
          <w:tcPr>
            <w:tcW w:w="1620" w:type="dxa"/>
            <w:vAlign w:val="center"/>
          </w:tcPr>
          <w:p w14:paraId="2A626978"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$4,000</w:t>
            </w:r>
          </w:p>
        </w:tc>
        <w:tc>
          <w:tcPr>
            <w:tcW w:w="1980" w:type="dxa"/>
            <w:vAlign w:val="center"/>
          </w:tcPr>
          <w:p w14:paraId="1C74E408"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 month to 1 year</w:t>
            </w:r>
          </w:p>
        </w:tc>
        <w:tc>
          <w:tcPr>
            <w:tcW w:w="2268" w:type="dxa"/>
            <w:vAlign w:val="center"/>
          </w:tcPr>
          <w:p w14:paraId="4B5CCCAA"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$1,000 - $2,000</w:t>
            </w:r>
          </w:p>
        </w:tc>
      </w:tr>
      <w:tr w:rsidR="009C6D0B" w:rsidRPr="00A54B89" w14:paraId="4FC88682" w14:textId="77777777" w:rsidTr="003C754F">
        <w:tc>
          <w:tcPr>
            <w:tcW w:w="1728" w:type="dxa"/>
            <w:vAlign w:val="center"/>
          </w:tcPr>
          <w:p w14:paraId="0B782B25"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Third Offense</w:t>
            </w:r>
          </w:p>
        </w:tc>
        <w:tc>
          <w:tcPr>
            <w:tcW w:w="1980" w:type="dxa"/>
            <w:vAlign w:val="center"/>
          </w:tcPr>
          <w:p w14:paraId="1C1BE0FE"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2 years</w:t>
            </w:r>
          </w:p>
        </w:tc>
        <w:tc>
          <w:tcPr>
            <w:tcW w:w="1620" w:type="dxa"/>
            <w:vAlign w:val="center"/>
          </w:tcPr>
          <w:p w14:paraId="74932CBD"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$10,000</w:t>
            </w:r>
          </w:p>
        </w:tc>
        <w:tc>
          <w:tcPr>
            <w:tcW w:w="1980" w:type="dxa"/>
            <w:vAlign w:val="center"/>
          </w:tcPr>
          <w:p w14:paraId="4D283EE7"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2 to 10 years in</w:t>
            </w:r>
          </w:p>
          <w:p w14:paraId="1C0201A8"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state penitentiary</w:t>
            </w:r>
          </w:p>
        </w:tc>
        <w:tc>
          <w:tcPr>
            <w:tcW w:w="2268" w:type="dxa"/>
            <w:vAlign w:val="center"/>
          </w:tcPr>
          <w:p w14:paraId="1406466D"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$1,000 - $2,000</w:t>
            </w:r>
          </w:p>
        </w:tc>
      </w:tr>
    </w:tbl>
    <w:p w14:paraId="5ADD0AEF" w14:textId="77777777" w:rsidR="009C6D0B" w:rsidRPr="00A54B89" w:rsidRDefault="009C6D0B" w:rsidP="00C30ACB">
      <w:pPr>
        <w:pStyle w:val="Default"/>
        <w:spacing w:after="120"/>
        <w:jc w:val="both"/>
        <w:rPr>
          <w:rFonts w:ascii="Times New Roman" w:hAnsi="Times New Roman" w:cs="Times New Roman"/>
          <w:bCs/>
        </w:rPr>
      </w:pPr>
    </w:p>
    <w:p w14:paraId="6CF94744" w14:textId="77777777" w:rsidR="009C6D0B" w:rsidRPr="00A54B89" w:rsidRDefault="009C6D0B" w:rsidP="00C30ACB">
      <w:pPr>
        <w:pStyle w:val="Default"/>
        <w:spacing w:after="120"/>
        <w:jc w:val="both"/>
        <w:rPr>
          <w:rFonts w:ascii="Times New Roman" w:hAnsi="Times New Roman" w:cs="Times New Roman"/>
          <w:bCs/>
        </w:rPr>
      </w:pPr>
      <w:r w:rsidRPr="00C30ACB">
        <w:rPr>
          <w:rFonts w:ascii="Times New Roman" w:hAnsi="Times New Roman" w:cs="Times New Roman"/>
          <w:b/>
          <w:bCs/>
          <w:i/>
        </w:rPr>
        <w:t>Public Intoxication</w:t>
      </w:r>
      <w:r w:rsidRPr="00A54B89">
        <w:rPr>
          <w:rFonts w:ascii="Times New Roman" w:hAnsi="Times New Roman" w:cs="Times New Roman"/>
          <w:bCs/>
        </w:rPr>
        <w:t>—A person commits Public Intoxication if the individual appears in a public place while intoxicated to the degree that the person may endanger the person or another.</w:t>
      </w:r>
    </w:p>
    <w:p w14:paraId="322FF0BE" w14:textId="461F3C9C" w:rsidR="009C6D0B" w:rsidRPr="00A54B89" w:rsidRDefault="0062211B" w:rsidP="00FC5F2E">
      <w:pPr>
        <w:pStyle w:val="Default"/>
        <w:spacing w:after="120"/>
        <w:rPr>
          <w:rFonts w:ascii="Times New Roman" w:hAnsi="Times New Roman" w:cs="Times New Roman"/>
          <w:bCs/>
        </w:rPr>
      </w:pPr>
      <w:r>
        <w:rPr>
          <w:rFonts w:ascii="Times New Roman" w:hAnsi="Times New Roman" w:cs="Times New Roman"/>
          <w:bCs/>
          <w:u w:val="single"/>
        </w:rPr>
        <w:t xml:space="preserve">Public </w:t>
      </w:r>
      <w:r w:rsidR="009C6D0B" w:rsidRPr="0062211B">
        <w:rPr>
          <w:rFonts w:ascii="Times New Roman" w:hAnsi="Times New Roman" w:cs="Times New Roman"/>
          <w:bCs/>
          <w:u w:val="single"/>
        </w:rPr>
        <w:t>Intoxication Punishment for Those 21 Years of Age or Older</w:t>
      </w:r>
      <w:r w:rsidR="009C6D0B" w:rsidRPr="00A54B89">
        <w:rPr>
          <w:rFonts w:ascii="Times New Roman" w:hAnsi="Times New Roman" w:cs="Times New Roman"/>
          <w:bCs/>
          <w:u w:val="single"/>
        </w:rPr>
        <w:t xml:space="preserve">: </w:t>
      </w:r>
      <w:r w:rsidR="009C6D0B" w:rsidRPr="00A54B89">
        <w:rPr>
          <w:rFonts w:ascii="Times New Roman" w:hAnsi="Times New Roman" w:cs="Times New Roman"/>
          <w:bCs/>
        </w:rPr>
        <w:br/>
      </w:r>
      <w:r w:rsidR="009C6D0B" w:rsidRPr="00A54B89">
        <w:rPr>
          <w:rFonts w:ascii="Times New Roman" w:hAnsi="Times New Roman" w:cs="Times New Roman"/>
          <w:bCs/>
        </w:rPr>
        <w:br/>
        <w:t xml:space="preserve">Texas Penal Code Section 49.02 (c) provides that public intoxication in Texas is a Class C Misdemeanor. Class C Misdemeanors in Texas are punishable by a fine not to exceed $500.00. However, having two prior public intoxication convictions makes the third public intoxication enhanceable to a Class B Misdemeanor, which carries potential jail time of up to 180 days and a fine up to $2,000. </w:t>
      </w:r>
      <w:r w:rsidR="009C6D0B" w:rsidRPr="00A54B89">
        <w:rPr>
          <w:rFonts w:ascii="Times New Roman" w:hAnsi="Times New Roman" w:cs="Times New Roman"/>
          <w:bCs/>
        </w:rPr>
        <w:br/>
      </w:r>
      <w:r w:rsidR="009C6D0B" w:rsidRPr="00A54B89">
        <w:rPr>
          <w:rFonts w:ascii="Times New Roman" w:hAnsi="Times New Roman" w:cs="Times New Roman"/>
          <w:bCs/>
        </w:rPr>
        <w:br/>
        <w:t xml:space="preserve">A conviction for public intoxication may appear on a criminal background record, which may impact one's eligibility for admission to an educational program or being hired for a job. </w:t>
      </w:r>
      <w:r w:rsidR="009C6D0B" w:rsidRPr="00A54B89">
        <w:rPr>
          <w:rFonts w:ascii="Times New Roman" w:hAnsi="Times New Roman" w:cs="Times New Roman"/>
          <w:bCs/>
        </w:rPr>
        <w:br/>
      </w:r>
      <w:r w:rsidR="009C6D0B" w:rsidRPr="00A54B89">
        <w:rPr>
          <w:rFonts w:ascii="Times New Roman" w:hAnsi="Times New Roman" w:cs="Times New Roman"/>
          <w:bCs/>
        </w:rPr>
        <w:br/>
      </w:r>
      <w:r w:rsidR="009C6D0B" w:rsidRPr="00A54B89">
        <w:rPr>
          <w:rFonts w:ascii="Times New Roman" w:hAnsi="Times New Roman" w:cs="Times New Roman"/>
          <w:bCs/>
          <w:u w:val="single"/>
        </w:rPr>
        <w:t xml:space="preserve">Public Intoxication Punishment for Those Under 21 Years of Age: </w:t>
      </w:r>
      <w:r w:rsidR="009C6D0B" w:rsidRPr="00A54B89">
        <w:rPr>
          <w:rFonts w:ascii="Times New Roman" w:hAnsi="Times New Roman" w:cs="Times New Roman"/>
          <w:bCs/>
        </w:rPr>
        <w:br/>
      </w:r>
      <w:r w:rsidR="009C6D0B" w:rsidRPr="00A54B89">
        <w:rPr>
          <w:rFonts w:ascii="Times New Roman" w:hAnsi="Times New Roman" w:cs="Times New Roman"/>
          <w:bCs/>
        </w:rPr>
        <w:br/>
        <w:t xml:space="preserve">1.  If a minor has two previous convictions for public intoxication, a third conviction can be enhanced to a Class B Misdemeanor, which carries potential jail time of up to 180 days and a fine up to $2,000. </w:t>
      </w:r>
    </w:p>
    <w:p w14:paraId="7433785F" w14:textId="77777777" w:rsidR="009C6D0B"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t>2.  A first time conviction for public intoxication can result in the suspension of a minor's driver's license, driver's learning permit, or the denial of the issuance of a driver's license or learning permit.</w:t>
      </w:r>
    </w:p>
    <w:p w14:paraId="759DBC0F" w14:textId="6615E6D1" w:rsidR="009C6D0B"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t xml:space="preserve">3.  A minor convicted for a first time public intoxication faces a </w:t>
      </w:r>
      <w:r w:rsidR="00881B0D">
        <w:rPr>
          <w:rFonts w:ascii="Times New Roman" w:hAnsi="Times New Roman" w:cs="Times New Roman"/>
          <w:bCs/>
        </w:rPr>
        <w:t>fine of not to exceed $500.00</w:t>
      </w:r>
      <w:r w:rsidRPr="00A54B89">
        <w:rPr>
          <w:rFonts w:ascii="Times New Roman" w:hAnsi="Times New Roman" w:cs="Times New Roman"/>
          <w:bCs/>
        </w:rPr>
        <w:t xml:space="preserve">. </w:t>
      </w:r>
    </w:p>
    <w:p w14:paraId="3F448CDA" w14:textId="77777777" w:rsidR="009C6D0B"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t xml:space="preserve">4.  A minor faces mandatory community service and an alcohol education course or program. </w:t>
      </w:r>
      <w:r w:rsidRPr="00A54B89">
        <w:rPr>
          <w:rFonts w:ascii="Times New Roman" w:hAnsi="Times New Roman" w:cs="Times New Roman"/>
          <w:bCs/>
        </w:rPr>
        <w:br/>
      </w:r>
    </w:p>
    <w:p w14:paraId="43DC5558" w14:textId="77777777" w:rsidR="009C6D0B" w:rsidRPr="00A54B89" w:rsidRDefault="009C6D0B" w:rsidP="00FC5F2E">
      <w:pPr>
        <w:pStyle w:val="Default"/>
        <w:spacing w:after="120"/>
        <w:rPr>
          <w:rFonts w:ascii="Times New Roman" w:hAnsi="Times New Roman" w:cs="Times New Roman"/>
          <w:bCs/>
        </w:rPr>
      </w:pPr>
      <w:r w:rsidRPr="00C30ACB">
        <w:rPr>
          <w:rFonts w:ascii="Times New Roman" w:hAnsi="Times New Roman" w:cs="Times New Roman"/>
          <w:b/>
          <w:bCs/>
          <w:i/>
        </w:rPr>
        <w:t>Disorderly Conduct</w:t>
      </w:r>
      <w:r w:rsidRPr="00A54B89">
        <w:rPr>
          <w:rFonts w:ascii="Times New Roman" w:hAnsi="Times New Roman" w:cs="Times New Roman"/>
          <w:bCs/>
        </w:rPr>
        <w:t>—Under Texas disorderly conduct laws, the charge can be levied against an individual who does any of the following in a public place:</w:t>
      </w:r>
    </w:p>
    <w:p w14:paraId="76C2FC1D"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Makes an offensive gesture likely to start an altercation. </w:t>
      </w:r>
    </w:p>
    <w:p w14:paraId="314EDAFF"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Makes a “noxious and unreasonable odor” with the use of chemicals. </w:t>
      </w:r>
    </w:p>
    <w:p w14:paraId="39344938"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Uses “abusive, indecent, profane, or vulgar language,” i.e., words likely to cause an altercation. </w:t>
      </w:r>
    </w:p>
    <w:p w14:paraId="25E9C85B"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lastRenderedPageBreak/>
        <w:t xml:space="preserve">Makes unreasonable noise in public or near a private residence (not one's own). </w:t>
      </w:r>
    </w:p>
    <w:p w14:paraId="14B80AD3"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Fights with another person. </w:t>
      </w:r>
    </w:p>
    <w:p w14:paraId="73840A3B"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Abuses or threatens another. </w:t>
      </w:r>
    </w:p>
    <w:p w14:paraId="2B896183"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Displays or fires a gun with the intent of scaring others. </w:t>
      </w:r>
    </w:p>
    <w:p w14:paraId="506E9D9B"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Exposes one's genitals or anus with disregard to others. </w:t>
      </w:r>
    </w:p>
    <w:p w14:paraId="3EA113EF" w14:textId="77777777" w:rsidR="009C6D0B" w:rsidRPr="00A54B89" w:rsidRDefault="009C6D0B" w:rsidP="00FC5F2E">
      <w:pPr>
        <w:pStyle w:val="Default"/>
        <w:numPr>
          <w:ilvl w:val="0"/>
          <w:numId w:val="19"/>
        </w:numPr>
        <w:spacing w:after="120"/>
        <w:rPr>
          <w:rFonts w:ascii="Times New Roman" w:hAnsi="Times New Roman" w:cs="Times New Roman"/>
          <w:bCs/>
        </w:rPr>
      </w:pPr>
      <w:r w:rsidRPr="00A54B89">
        <w:rPr>
          <w:rFonts w:ascii="Times New Roman" w:hAnsi="Times New Roman" w:cs="Times New Roman"/>
          <w:bCs/>
        </w:rPr>
        <w:t xml:space="preserve">Peeps into homes, hotel rooms, or other private areas. </w:t>
      </w:r>
    </w:p>
    <w:p w14:paraId="214F4090" w14:textId="035DB30B" w:rsidR="004A7598" w:rsidRDefault="009C6D0B" w:rsidP="00FC5F2E">
      <w:pPr>
        <w:pStyle w:val="Default"/>
        <w:spacing w:after="120"/>
        <w:rPr>
          <w:rFonts w:ascii="Times New Roman" w:hAnsi="Times New Roman" w:cs="Times New Roman"/>
          <w:b/>
          <w:bCs/>
        </w:rPr>
      </w:pPr>
      <w:r w:rsidRPr="00A54B89">
        <w:rPr>
          <w:rFonts w:ascii="Times New Roman" w:hAnsi="Times New Roman" w:cs="Times New Roman"/>
          <w:bCs/>
        </w:rPr>
        <w:t xml:space="preserve">In general, if convicted, an individual could face a </w:t>
      </w:r>
      <w:r w:rsidRPr="00A54B89">
        <w:rPr>
          <w:rFonts w:ascii="Times New Roman" w:hAnsi="Times New Roman" w:cs="Times New Roman"/>
          <w:b/>
          <w:bCs/>
        </w:rPr>
        <w:t>$500 fine</w:t>
      </w:r>
      <w:r w:rsidRPr="00A54B89">
        <w:rPr>
          <w:rFonts w:ascii="Times New Roman" w:hAnsi="Times New Roman" w:cs="Times New Roman"/>
          <w:bCs/>
        </w:rPr>
        <w:t xml:space="preserve"> for a disorderly conduct charge. However, if the offense involves a firearm or other deadly weapon, the penalty is increased to up to 180 days in jail and fines reaching $2,000.</w:t>
      </w:r>
      <w:r w:rsidRPr="00A54B89">
        <w:rPr>
          <w:rFonts w:ascii="Times New Roman" w:hAnsi="Times New Roman" w:cs="Times New Roman"/>
          <w:b/>
          <w:bCs/>
        </w:rPr>
        <w:t xml:space="preserve"> </w:t>
      </w:r>
    </w:p>
    <w:p w14:paraId="1AF88399" w14:textId="77777777" w:rsidR="00F136ED" w:rsidRPr="00A54B89" w:rsidRDefault="00F136ED" w:rsidP="007613AF">
      <w:pPr>
        <w:pStyle w:val="Default"/>
        <w:spacing w:after="120"/>
        <w:rPr>
          <w:rFonts w:ascii="Times New Roman" w:hAnsi="Times New Roman" w:cs="Times New Roman"/>
          <w:b/>
          <w:bCs/>
        </w:rPr>
      </w:pPr>
    </w:p>
    <w:p w14:paraId="26BFF467" w14:textId="77777777" w:rsidR="009C6D0B" w:rsidRPr="00C30ACB" w:rsidRDefault="009C6D0B" w:rsidP="00FC5F2E">
      <w:pPr>
        <w:pStyle w:val="Default"/>
        <w:spacing w:after="120"/>
        <w:rPr>
          <w:rFonts w:ascii="Times New Roman" w:hAnsi="Times New Roman" w:cs="Times New Roman"/>
          <w:bCs/>
          <w:i/>
        </w:rPr>
      </w:pPr>
      <w:r w:rsidRPr="00C30ACB">
        <w:rPr>
          <w:rFonts w:ascii="Times New Roman" w:hAnsi="Times New Roman" w:cs="Times New Roman"/>
          <w:b/>
          <w:bCs/>
          <w:i/>
        </w:rPr>
        <w:t>Texas Drug Law</w:t>
      </w:r>
    </w:p>
    <w:p w14:paraId="56A09390" w14:textId="51F0E5FC" w:rsidR="00A54B89"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t xml:space="preserve">The penalties for Possession of a Controlled Substance are set out in the Texas Health and Safety Code and vary based on the type and amount of the controlled substance. The Texas Health and Safety Code classifies controlled substances into five penalty groups: </w:t>
      </w:r>
    </w:p>
    <w:p w14:paraId="77A4D66A" w14:textId="77777777" w:rsidR="004A7598" w:rsidRPr="00A54B89" w:rsidRDefault="004A7598" w:rsidP="00C30ACB">
      <w:pPr>
        <w:pStyle w:val="Default"/>
        <w:spacing w:after="120"/>
        <w:jc w:val="both"/>
        <w:rPr>
          <w:rFonts w:ascii="Times New Roman" w:hAnsi="Times New Roman" w:cs="Times New Roman"/>
          <w:bC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
        <w:gridCol w:w="8549"/>
      </w:tblGrid>
      <w:tr w:rsidR="009C6D0B" w:rsidRPr="00A54B89" w14:paraId="0D0524AA" w14:textId="77777777" w:rsidTr="003C754F">
        <w:trPr>
          <w:trHeight w:val="409"/>
          <w:tblCellSpacing w:w="15" w:type="dxa"/>
          <w:jc w:val="center"/>
        </w:trPr>
        <w:tc>
          <w:tcPr>
            <w:tcW w:w="592" w:type="dxa"/>
            <w:vAlign w:val="center"/>
            <w:hideMark/>
          </w:tcPr>
          <w:p w14:paraId="50EA862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w:t>
            </w:r>
          </w:p>
        </w:tc>
        <w:tc>
          <w:tcPr>
            <w:tcW w:w="8504" w:type="dxa"/>
            <w:vAlign w:val="center"/>
            <w:hideMark/>
          </w:tcPr>
          <w:p w14:paraId="502A978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Cocaine, Heroin, Methamphetamine, Codeine, Oxycodone, Hydrocodone, Rohypnol and GHB</w:t>
            </w:r>
          </w:p>
        </w:tc>
      </w:tr>
      <w:tr w:rsidR="009C6D0B" w:rsidRPr="00A54B89" w14:paraId="11668E9E" w14:textId="77777777" w:rsidTr="003C754F">
        <w:trPr>
          <w:trHeight w:val="407"/>
          <w:tblCellSpacing w:w="15" w:type="dxa"/>
          <w:jc w:val="center"/>
        </w:trPr>
        <w:tc>
          <w:tcPr>
            <w:tcW w:w="592" w:type="dxa"/>
            <w:vAlign w:val="center"/>
            <w:hideMark/>
          </w:tcPr>
          <w:p w14:paraId="195C4DD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1A</w:t>
            </w:r>
          </w:p>
        </w:tc>
        <w:tc>
          <w:tcPr>
            <w:tcW w:w="8504" w:type="dxa"/>
            <w:vAlign w:val="center"/>
            <w:hideMark/>
          </w:tcPr>
          <w:p w14:paraId="052256B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LSD</w:t>
            </w:r>
          </w:p>
        </w:tc>
      </w:tr>
      <w:tr w:rsidR="009C6D0B" w:rsidRPr="00A54B89" w14:paraId="2D9051D6" w14:textId="77777777" w:rsidTr="003C754F">
        <w:trPr>
          <w:trHeight w:val="398"/>
          <w:tblCellSpacing w:w="15" w:type="dxa"/>
          <w:jc w:val="center"/>
        </w:trPr>
        <w:tc>
          <w:tcPr>
            <w:tcW w:w="592" w:type="dxa"/>
            <w:vAlign w:val="center"/>
            <w:hideMark/>
          </w:tcPr>
          <w:p w14:paraId="267A03D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w:t>
            </w:r>
          </w:p>
        </w:tc>
        <w:tc>
          <w:tcPr>
            <w:tcW w:w="8504" w:type="dxa"/>
            <w:vAlign w:val="center"/>
            <w:hideMark/>
          </w:tcPr>
          <w:p w14:paraId="31F20AA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Ecstasy, Amphetamines, Mushrooms, PCP and Mescaline</w:t>
            </w:r>
          </w:p>
        </w:tc>
      </w:tr>
      <w:tr w:rsidR="009C6D0B" w:rsidRPr="00A54B89" w14:paraId="26ED3932" w14:textId="77777777" w:rsidTr="003C754F">
        <w:trPr>
          <w:trHeight w:val="389"/>
          <w:tblCellSpacing w:w="15" w:type="dxa"/>
          <w:jc w:val="center"/>
        </w:trPr>
        <w:tc>
          <w:tcPr>
            <w:tcW w:w="592" w:type="dxa"/>
            <w:vAlign w:val="center"/>
            <w:hideMark/>
          </w:tcPr>
          <w:p w14:paraId="14A0410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3</w:t>
            </w:r>
          </w:p>
        </w:tc>
        <w:tc>
          <w:tcPr>
            <w:tcW w:w="8504" w:type="dxa"/>
            <w:vAlign w:val="center"/>
            <w:hideMark/>
          </w:tcPr>
          <w:p w14:paraId="62EC866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Valium, Xanax and Ritalin</w:t>
            </w:r>
          </w:p>
        </w:tc>
      </w:tr>
      <w:tr w:rsidR="009C6D0B" w:rsidRPr="00A54B89" w14:paraId="73B35265" w14:textId="77777777" w:rsidTr="003C754F">
        <w:trPr>
          <w:trHeight w:val="407"/>
          <w:tblCellSpacing w:w="15" w:type="dxa"/>
          <w:jc w:val="center"/>
        </w:trPr>
        <w:tc>
          <w:tcPr>
            <w:tcW w:w="592" w:type="dxa"/>
            <w:vAlign w:val="center"/>
            <w:hideMark/>
          </w:tcPr>
          <w:p w14:paraId="75B7FED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w:t>
            </w:r>
          </w:p>
        </w:tc>
        <w:tc>
          <w:tcPr>
            <w:tcW w:w="8504" w:type="dxa"/>
            <w:vAlign w:val="center"/>
            <w:hideMark/>
          </w:tcPr>
          <w:p w14:paraId="2EB8697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Compounds containing Dionine, Motofen, Buprenorphone or Pryovalerone</w:t>
            </w:r>
          </w:p>
        </w:tc>
      </w:tr>
    </w:tbl>
    <w:p w14:paraId="0AF9BCAB" w14:textId="77777777" w:rsidR="009C6D0B" w:rsidRPr="00A54B89" w:rsidRDefault="009C6D0B" w:rsidP="007613AF">
      <w:pPr>
        <w:spacing w:after="160" w:line="259" w:lineRule="auto"/>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81"/>
        <w:gridCol w:w="2334"/>
        <w:gridCol w:w="4127"/>
      </w:tblGrid>
      <w:tr w:rsidR="009C6D0B" w:rsidRPr="00A54B89" w14:paraId="6B311784" w14:textId="77777777" w:rsidTr="003C754F">
        <w:trPr>
          <w:trHeight w:val="413"/>
        </w:trPr>
        <w:tc>
          <w:tcPr>
            <w:tcW w:w="9270" w:type="dxa"/>
            <w:gridSpan w:val="3"/>
            <w:vAlign w:val="center"/>
            <w:hideMark/>
          </w:tcPr>
          <w:p w14:paraId="29C7A5D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Penalty Group 1</w:t>
            </w:r>
          </w:p>
        </w:tc>
      </w:tr>
      <w:tr w:rsidR="009C6D0B" w:rsidRPr="00A54B89" w14:paraId="7084C2E2" w14:textId="77777777" w:rsidTr="003C754F">
        <w:trPr>
          <w:trHeight w:val="362"/>
        </w:trPr>
        <w:tc>
          <w:tcPr>
            <w:tcW w:w="2790" w:type="dxa"/>
            <w:vAlign w:val="center"/>
            <w:hideMark/>
          </w:tcPr>
          <w:p w14:paraId="556025E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40" w:type="dxa"/>
            <w:vAlign w:val="center"/>
            <w:hideMark/>
          </w:tcPr>
          <w:p w14:paraId="649BE26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4B49FD3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5AF065D7" w14:textId="77777777" w:rsidTr="003C754F">
        <w:tc>
          <w:tcPr>
            <w:tcW w:w="2790" w:type="dxa"/>
            <w:vAlign w:val="center"/>
            <w:hideMark/>
          </w:tcPr>
          <w:p w14:paraId="30353B0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one gram</w:t>
            </w:r>
          </w:p>
        </w:tc>
        <w:tc>
          <w:tcPr>
            <w:tcW w:w="2340" w:type="dxa"/>
            <w:vAlign w:val="center"/>
            <w:hideMark/>
          </w:tcPr>
          <w:p w14:paraId="05258C9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State jail Felony</w:t>
            </w:r>
          </w:p>
        </w:tc>
        <w:tc>
          <w:tcPr>
            <w:tcW w:w="4140" w:type="dxa"/>
            <w:vAlign w:val="center"/>
            <w:hideMark/>
          </w:tcPr>
          <w:p w14:paraId="0C8EBCD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180 days to 2 years in state jail and a fine not to exceed $10,000</w:t>
            </w:r>
          </w:p>
        </w:tc>
      </w:tr>
      <w:tr w:rsidR="009C6D0B" w:rsidRPr="00A54B89" w14:paraId="449F60DF" w14:textId="77777777" w:rsidTr="003C754F">
        <w:tc>
          <w:tcPr>
            <w:tcW w:w="2790" w:type="dxa"/>
            <w:vAlign w:val="center"/>
            <w:hideMark/>
          </w:tcPr>
          <w:p w14:paraId="537FD71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 gram or more, but less than 4 grams</w:t>
            </w:r>
          </w:p>
        </w:tc>
        <w:tc>
          <w:tcPr>
            <w:tcW w:w="2340" w:type="dxa"/>
            <w:vAlign w:val="center"/>
            <w:hideMark/>
          </w:tcPr>
          <w:p w14:paraId="6A6BCCC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449C8B7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3B0C8D93" w14:textId="77777777" w:rsidTr="003C754F">
        <w:tc>
          <w:tcPr>
            <w:tcW w:w="2790" w:type="dxa"/>
            <w:vAlign w:val="center"/>
            <w:hideMark/>
          </w:tcPr>
          <w:p w14:paraId="3154228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 grams or more, but less than 200 grams</w:t>
            </w:r>
          </w:p>
        </w:tc>
        <w:tc>
          <w:tcPr>
            <w:tcW w:w="2340" w:type="dxa"/>
            <w:vAlign w:val="center"/>
            <w:hideMark/>
          </w:tcPr>
          <w:p w14:paraId="03BD74E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16399B6E"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1D53689F" w14:textId="77777777" w:rsidTr="003C754F">
        <w:tc>
          <w:tcPr>
            <w:tcW w:w="2790" w:type="dxa"/>
            <w:vAlign w:val="center"/>
            <w:hideMark/>
          </w:tcPr>
          <w:p w14:paraId="6BA0063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200 grams or more, but less than 400 grams</w:t>
            </w:r>
          </w:p>
        </w:tc>
        <w:tc>
          <w:tcPr>
            <w:tcW w:w="2340" w:type="dxa"/>
            <w:vAlign w:val="center"/>
            <w:hideMark/>
          </w:tcPr>
          <w:p w14:paraId="751C10B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First-degree Felony</w:t>
            </w:r>
          </w:p>
        </w:tc>
        <w:tc>
          <w:tcPr>
            <w:tcW w:w="4140" w:type="dxa"/>
            <w:vAlign w:val="center"/>
            <w:hideMark/>
          </w:tcPr>
          <w:p w14:paraId="50BA7CD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$10,000</w:t>
            </w:r>
          </w:p>
        </w:tc>
      </w:tr>
      <w:tr w:rsidR="009C6D0B" w:rsidRPr="00A54B89" w14:paraId="28D9364D" w14:textId="77777777" w:rsidTr="003C754F">
        <w:tc>
          <w:tcPr>
            <w:tcW w:w="2790" w:type="dxa"/>
            <w:vAlign w:val="center"/>
            <w:hideMark/>
          </w:tcPr>
          <w:p w14:paraId="23E1578E"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40" w:type="dxa"/>
            <w:vAlign w:val="center"/>
            <w:hideMark/>
          </w:tcPr>
          <w:p w14:paraId="16E8BA7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7946B6A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10 to 99 years or life in a state prison and a fine up to $100,000</w:t>
            </w:r>
          </w:p>
        </w:tc>
      </w:tr>
    </w:tbl>
    <w:p w14:paraId="6BE6FED9" w14:textId="77777777" w:rsidR="00836D4D" w:rsidRDefault="00836D4D" w:rsidP="00C30ACB">
      <w:pPr>
        <w:pStyle w:val="Default"/>
        <w:spacing w:after="120"/>
        <w:jc w:val="both"/>
        <w:rPr>
          <w:rFonts w:ascii="Times New Roman" w:hAnsi="Times New Roman" w:cs="Times New Roman"/>
          <w:bCs/>
        </w:rPr>
      </w:pPr>
    </w:p>
    <w:p w14:paraId="1CCC12B5" w14:textId="77777777" w:rsidR="00A30482" w:rsidRPr="00A54B89" w:rsidRDefault="00A30482" w:rsidP="00C30ACB">
      <w:pPr>
        <w:pStyle w:val="Default"/>
        <w:spacing w:after="120"/>
        <w:jc w:val="both"/>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81"/>
        <w:gridCol w:w="2334"/>
        <w:gridCol w:w="4127"/>
      </w:tblGrid>
      <w:tr w:rsidR="009C6D0B" w:rsidRPr="00A54B89" w14:paraId="4577CB14" w14:textId="77777777" w:rsidTr="003C754F">
        <w:trPr>
          <w:trHeight w:val="449"/>
        </w:trPr>
        <w:tc>
          <w:tcPr>
            <w:tcW w:w="9270" w:type="dxa"/>
            <w:gridSpan w:val="3"/>
            <w:vAlign w:val="center"/>
            <w:hideMark/>
          </w:tcPr>
          <w:p w14:paraId="502C103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lastRenderedPageBreak/>
              <w:t>Penalty Group 1A</w:t>
            </w:r>
          </w:p>
        </w:tc>
      </w:tr>
      <w:tr w:rsidR="009C6D0B" w:rsidRPr="00A54B89" w14:paraId="4884AD4F" w14:textId="77777777" w:rsidTr="003C754F">
        <w:trPr>
          <w:trHeight w:val="398"/>
        </w:trPr>
        <w:tc>
          <w:tcPr>
            <w:tcW w:w="2790" w:type="dxa"/>
            <w:vAlign w:val="center"/>
            <w:hideMark/>
          </w:tcPr>
          <w:p w14:paraId="1FB68CB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Units</w:t>
            </w:r>
          </w:p>
        </w:tc>
        <w:tc>
          <w:tcPr>
            <w:tcW w:w="2340" w:type="dxa"/>
            <w:vAlign w:val="center"/>
            <w:hideMark/>
          </w:tcPr>
          <w:p w14:paraId="3941292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13D409B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1C0C5050" w14:textId="77777777" w:rsidTr="003C754F">
        <w:tc>
          <w:tcPr>
            <w:tcW w:w="2790" w:type="dxa"/>
            <w:vAlign w:val="center"/>
            <w:hideMark/>
          </w:tcPr>
          <w:p w14:paraId="24F979A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Fewer than 20 units</w:t>
            </w:r>
          </w:p>
        </w:tc>
        <w:tc>
          <w:tcPr>
            <w:tcW w:w="2340" w:type="dxa"/>
            <w:vAlign w:val="center"/>
            <w:hideMark/>
          </w:tcPr>
          <w:p w14:paraId="11BCE03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State jail Felony</w:t>
            </w:r>
          </w:p>
        </w:tc>
        <w:tc>
          <w:tcPr>
            <w:tcW w:w="4140" w:type="dxa"/>
            <w:vAlign w:val="center"/>
            <w:hideMark/>
          </w:tcPr>
          <w:p w14:paraId="15F2BB6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180 days to 2 years in state jail and a fine not to exceed $10,000</w:t>
            </w:r>
          </w:p>
        </w:tc>
      </w:tr>
      <w:tr w:rsidR="009C6D0B" w:rsidRPr="00A54B89" w14:paraId="19DED808" w14:textId="77777777" w:rsidTr="003C754F">
        <w:tc>
          <w:tcPr>
            <w:tcW w:w="2790" w:type="dxa"/>
            <w:vAlign w:val="center"/>
            <w:hideMark/>
          </w:tcPr>
          <w:p w14:paraId="1F71C42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 units or more, but less than 80 units</w:t>
            </w:r>
          </w:p>
        </w:tc>
        <w:tc>
          <w:tcPr>
            <w:tcW w:w="2340" w:type="dxa"/>
            <w:vAlign w:val="center"/>
            <w:hideMark/>
          </w:tcPr>
          <w:p w14:paraId="6A7E399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077475F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7A9FFB1B" w14:textId="77777777" w:rsidTr="003C754F">
        <w:tc>
          <w:tcPr>
            <w:tcW w:w="2790" w:type="dxa"/>
            <w:vAlign w:val="center"/>
            <w:hideMark/>
          </w:tcPr>
          <w:p w14:paraId="1512671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80 units or more, but less than 4,000 units</w:t>
            </w:r>
          </w:p>
        </w:tc>
        <w:tc>
          <w:tcPr>
            <w:tcW w:w="2340" w:type="dxa"/>
            <w:vAlign w:val="center"/>
            <w:hideMark/>
          </w:tcPr>
          <w:p w14:paraId="7E09184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3DF4FD2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2C4D5BE5" w14:textId="77777777" w:rsidTr="003C754F">
        <w:tc>
          <w:tcPr>
            <w:tcW w:w="2790" w:type="dxa"/>
            <w:vAlign w:val="center"/>
            <w:hideMark/>
          </w:tcPr>
          <w:p w14:paraId="6671416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4,000 units or more, but less than 8,000 units</w:t>
            </w:r>
          </w:p>
        </w:tc>
        <w:tc>
          <w:tcPr>
            <w:tcW w:w="2340" w:type="dxa"/>
            <w:vAlign w:val="center"/>
            <w:hideMark/>
          </w:tcPr>
          <w:p w14:paraId="21E608C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First-degree Felony</w:t>
            </w:r>
          </w:p>
        </w:tc>
        <w:tc>
          <w:tcPr>
            <w:tcW w:w="4140" w:type="dxa"/>
            <w:vAlign w:val="center"/>
            <w:hideMark/>
          </w:tcPr>
          <w:p w14:paraId="10EB41F0"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$10,000</w:t>
            </w:r>
          </w:p>
        </w:tc>
      </w:tr>
      <w:tr w:rsidR="009C6D0B" w:rsidRPr="00A54B89" w14:paraId="1B245C1E" w14:textId="77777777" w:rsidTr="003C754F">
        <w:tc>
          <w:tcPr>
            <w:tcW w:w="2790" w:type="dxa"/>
            <w:vAlign w:val="center"/>
            <w:hideMark/>
          </w:tcPr>
          <w:p w14:paraId="2ECB338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8,000 units or more</w:t>
            </w:r>
          </w:p>
        </w:tc>
        <w:tc>
          <w:tcPr>
            <w:tcW w:w="2340" w:type="dxa"/>
            <w:vAlign w:val="center"/>
            <w:hideMark/>
          </w:tcPr>
          <w:p w14:paraId="448401D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174708A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15 to 99 years or life in a state prison and a fine up to $250,000</w:t>
            </w:r>
          </w:p>
        </w:tc>
      </w:tr>
    </w:tbl>
    <w:p w14:paraId="3130A3C1" w14:textId="77777777" w:rsidR="009C6D0B" w:rsidRPr="00A54B89" w:rsidRDefault="009C6D0B" w:rsidP="00C30ACB">
      <w:pPr>
        <w:pStyle w:val="Default"/>
        <w:spacing w:after="120"/>
        <w:jc w:val="both"/>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81"/>
        <w:gridCol w:w="2334"/>
        <w:gridCol w:w="4127"/>
      </w:tblGrid>
      <w:tr w:rsidR="009C6D0B" w:rsidRPr="00A54B89" w14:paraId="4E73ED39" w14:textId="77777777" w:rsidTr="003C754F">
        <w:trPr>
          <w:trHeight w:val="467"/>
        </w:trPr>
        <w:tc>
          <w:tcPr>
            <w:tcW w:w="9270" w:type="dxa"/>
            <w:gridSpan w:val="3"/>
            <w:vAlign w:val="center"/>
            <w:hideMark/>
          </w:tcPr>
          <w:p w14:paraId="3206EB0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Penalty Group 2</w:t>
            </w:r>
          </w:p>
        </w:tc>
      </w:tr>
      <w:tr w:rsidR="009C6D0B" w:rsidRPr="00A54B89" w14:paraId="19F6DC42" w14:textId="77777777" w:rsidTr="003C754F">
        <w:trPr>
          <w:trHeight w:val="407"/>
        </w:trPr>
        <w:tc>
          <w:tcPr>
            <w:tcW w:w="2790" w:type="dxa"/>
            <w:vAlign w:val="center"/>
            <w:hideMark/>
          </w:tcPr>
          <w:p w14:paraId="5060709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40" w:type="dxa"/>
            <w:vAlign w:val="center"/>
            <w:hideMark/>
          </w:tcPr>
          <w:p w14:paraId="1ECBEBE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1025ECB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3100D232" w14:textId="77777777" w:rsidTr="003C754F">
        <w:tc>
          <w:tcPr>
            <w:tcW w:w="2790" w:type="dxa"/>
            <w:vAlign w:val="center"/>
            <w:hideMark/>
          </w:tcPr>
          <w:p w14:paraId="2E6C972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one gram</w:t>
            </w:r>
          </w:p>
        </w:tc>
        <w:tc>
          <w:tcPr>
            <w:tcW w:w="2340" w:type="dxa"/>
            <w:vAlign w:val="center"/>
            <w:hideMark/>
          </w:tcPr>
          <w:p w14:paraId="16EFC8C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State jail Felony</w:t>
            </w:r>
          </w:p>
        </w:tc>
        <w:tc>
          <w:tcPr>
            <w:tcW w:w="4140" w:type="dxa"/>
            <w:vAlign w:val="center"/>
            <w:hideMark/>
          </w:tcPr>
          <w:p w14:paraId="07F7303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180 days to 2 years in state jail and a fine not to exceed $10,000</w:t>
            </w:r>
          </w:p>
        </w:tc>
      </w:tr>
      <w:tr w:rsidR="009C6D0B" w:rsidRPr="00A54B89" w14:paraId="108268B3" w14:textId="77777777" w:rsidTr="003C754F">
        <w:tc>
          <w:tcPr>
            <w:tcW w:w="2790" w:type="dxa"/>
            <w:vAlign w:val="center"/>
            <w:hideMark/>
          </w:tcPr>
          <w:p w14:paraId="078C8E7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More than 1 gram, but less than 4 grams</w:t>
            </w:r>
          </w:p>
        </w:tc>
        <w:tc>
          <w:tcPr>
            <w:tcW w:w="2340" w:type="dxa"/>
            <w:vAlign w:val="center"/>
            <w:hideMark/>
          </w:tcPr>
          <w:p w14:paraId="364193C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0CCF873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00FF596F" w14:textId="77777777" w:rsidTr="003C754F">
        <w:tc>
          <w:tcPr>
            <w:tcW w:w="2790" w:type="dxa"/>
            <w:vAlign w:val="center"/>
            <w:hideMark/>
          </w:tcPr>
          <w:p w14:paraId="75F7653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More than 4 grams, but less 400 grams</w:t>
            </w:r>
          </w:p>
        </w:tc>
        <w:tc>
          <w:tcPr>
            <w:tcW w:w="2340" w:type="dxa"/>
            <w:vAlign w:val="center"/>
            <w:hideMark/>
          </w:tcPr>
          <w:p w14:paraId="2EF2755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268CC21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639F27CF" w14:textId="77777777" w:rsidTr="003C754F">
        <w:tc>
          <w:tcPr>
            <w:tcW w:w="2790" w:type="dxa"/>
            <w:vAlign w:val="center"/>
            <w:hideMark/>
          </w:tcPr>
          <w:p w14:paraId="5F169FB6"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40" w:type="dxa"/>
            <w:vAlign w:val="center"/>
            <w:hideMark/>
          </w:tcPr>
          <w:p w14:paraId="01F9DF4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69F7D47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$50,000</w:t>
            </w:r>
          </w:p>
        </w:tc>
      </w:tr>
    </w:tbl>
    <w:p w14:paraId="6BC718B9" w14:textId="77777777" w:rsidR="009C6D0B" w:rsidRPr="00A54B89" w:rsidRDefault="009C6D0B" w:rsidP="00C30ACB">
      <w:pPr>
        <w:pStyle w:val="Default"/>
        <w:spacing w:after="120"/>
        <w:jc w:val="both"/>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58"/>
        <w:gridCol w:w="2358"/>
        <w:gridCol w:w="4126"/>
      </w:tblGrid>
      <w:tr w:rsidR="009C6D0B" w:rsidRPr="00A54B89" w14:paraId="04E3E373" w14:textId="77777777" w:rsidTr="003C754F">
        <w:trPr>
          <w:trHeight w:val="494"/>
        </w:trPr>
        <w:tc>
          <w:tcPr>
            <w:tcW w:w="9270" w:type="dxa"/>
            <w:gridSpan w:val="3"/>
            <w:vAlign w:val="center"/>
            <w:hideMark/>
          </w:tcPr>
          <w:p w14:paraId="500C59F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Penalty Group 3</w:t>
            </w:r>
          </w:p>
        </w:tc>
      </w:tr>
      <w:tr w:rsidR="009C6D0B" w:rsidRPr="00A54B89" w14:paraId="62C1F03B" w14:textId="77777777" w:rsidTr="003C754F">
        <w:trPr>
          <w:trHeight w:val="461"/>
        </w:trPr>
        <w:tc>
          <w:tcPr>
            <w:tcW w:w="2768" w:type="dxa"/>
            <w:vAlign w:val="center"/>
            <w:hideMark/>
          </w:tcPr>
          <w:p w14:paraId="3599654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62" w:type="dxa"/>
            <w:vAlign w:val="center"/>
            <w:hideMark/>
          </w:tcPr>
          <w:p w14:paraId="58CF3EF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21AF725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4FC7D7BD" w14:textId="77777777" w:rsidTr="003C754F">
        <w:tc>
          <w:tcPr>
            <w:tcW w:w="2768" w:type="dxa"/>
            <w:vAlign w:val="center"/>
            <w:hideMark/>
          </w:tcPr>
          <w:p w14:paraId="452A00F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28 grams</w:t>
            </w:r>
          </w:p>
        </w:tc>
        <w:tc>
          <w:tcPr>
            <w:tcW w:w="2362" w:type="dxa"/>
            <w:vAlign w:val="center"/>
            <w:hideMark/>
          </w:tcPr>
          <w:p w14:paraId="7773F56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Class A Misdemeanor</w:t>
            </w:r>
          </w:p>
        </w:tc>
        <w:tc>
          <w:tcPr>
            <w:tcW w:w="4140" w:type="dxa"/>
            <w:vAlign w:val="center"/>
            <w:hideMark/>
          </w:tcPr>
          <w:p w14:paraId="369A1296"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Up to 1 year in county jail and a fine not to exceed $4,000</w:t>
            </w:r>
          </w:p>
        </w:tc>
      </w:tr>
      <w:tr w:rsidR="009C6D0B" w:rsidRPr="00A54B89" w14:paraId="52CAFC9F" w14:textId="77777777" w:rsidTr="003C754F">
        <w:tc>
          <w:tcPr>
            <w:tcW w:w="2768" w:type="dxa"/>
            <w:vAlign w:val="center"/>
            <w:hideMark/>
          </w:tcPr>
          <w:p w14:paraId="40AC3FE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28 grams or more, but less than 200 grams</w:t>
            </w:r>
          </w:p>
        </w:tc>
        <w:tc>
          <w:tcPr>
            <w:tcW w:w="2362" w:type="dxa"/>
            <w:vAlign w:val="center"/>
            <w:hideMark/>
          </w:tcPr>
          <w:p w14:paraId="2B1D783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249A696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74F351AB" w14:textId="77777777" w:rsidTr="003C754F">
        <w:tc>
          <w:tcPr>
            <w:tcW w:w="2768" w:type="dxa"/>
            <w:vAlign w:val="center"/>
            <w:hideMark/>
          </w:tcPr>
          <w:p w14:paraId="504A35EE"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200 grams or more, but less than 400 grams</w:t>
            </w:r>
          </w:p>
        </w:tc>
        <w:tc>
          <w:tcPr>
            <w:tcW w:w="2362" w:type="dxa"/>
            <w:vAlign w:val="center"/>
            <w:hideMark/>
          </w:tcPr>
          <w:p w14:paraId="4A03C0F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0D0E3426"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4D5A2796" w14:textId="77777777" w:rsidTr="003C754F">
        <w:tc>
          <w:tcPr>
            <w:tcW w:w="2768" w:type="dxa"/>
            <w:vAlign w:val="center"/>
            <w:hideMark/>
          </w:tcPr>
          <w:p w14:paraId="3591125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62" w:type="dxa"/>
            <w:vAlign w:val="center"/>
            <w:hideMark/>
          </w:tcPr>
          <w:p w14:paraId="19799250"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67EEC07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$50,000</w:t>
            </w:r>
          </w:p>
        </w:tc>
      </w:tr>
    </w:tbl>
    <w:p w14:paraId="7E19A288" w14:textId="2955AE15" w:rsidR="00836D4D" w:rsidRDefault="009C6D0B" w:rsidP="00C30ACB">
      <w:pPr>
        <w:pStyle w:val="Default"/>
        <w:spacing w:after="120"/>
        <w:jc w:val="both"/>
        <w:rPr>
          <w:rFonts w:ascii="Times New Roman" w:hAnsi="Times New Roman" w:cs="Times New Roman"/>
          <w:bCs/>
        </w:rPr>
      </w:pPr>
      <w:r w:rsidRPr="00A54B89">
        <w:rPr>
          <w:rFonts w:ascii="Times New Roman" w:hAnsi="Times New Roman" w:cs="Times New Roman"/>
          <w:bCs/>
        </w:rPr>
        <w:t> </w:t>
      </w:r>
    </w:p>
    <w:p w14:paraId="47BCB0D7" w14:textId="77777777" w:rsidR="00A30482" w:rsidRDefault="00A30482" w:rsidP="00C30ACB">
      <w:pPr>
        <w:pStyle w:val="Default"/>
        <w:spacing w:after="120"/>
        <w:jc w:val="both"/>
        <w:rPr>
          <w:rFonts w:ascii="Times New Roman" w:hAnsi="Times New Roman" w:cs="Times New Roman"/>
          <w:bCs/>
        </w:rPr>
      </w:pPr>
    </w:p>
    <w:p w14:paraId="2CD8FBBA" w14:textId="77777777" w:rsidR="00A30482" w:rsidRPr="00A54B89" w:rsidRDefault="00A30482" w:rsidP="00C30ACB">
      <w:pPr>
        <w:pStyle w:val="Default"/>
        <w:spacing w:after="120"/>
        <w:jc w:val="both"/>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58"/>
        <w:gridCol w:w="2358"/>
        <w:gridCol w:w="4126"/>
      </w:tblGrid>
      <w:tr w:rsidR="009C6D0B" w:rsidRPr="00A54B89" w14:paraId="192A9584" w14:textId="77777777" w:rsidTr="003C754F">
        <w:trPr>
          <w:trHeight w:val="512"/>
        </w:trPr>
        <w:tc>
          <w:tcPr>
            <w:tcW w:w="9270" w:type="dxa"/>
            <w:gridSpan w:val="3"/>
            <w:vAlign w:val="center"/>
            <w:hideMark/>
          </w:tcPr>
          <w:p w14:paraId="1BDD705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lastRenderedPageBreak/>
              <w:t>Penalty Group 4</w:t>
            </w:r>
          </w:p>
        </w:tc>
      </w:tr>
      <w:tr w:rsidR="009C6D0B" w:rsidRPr="00A54B89" w14:paraId="4D376F3E" w14:textId="77777777" w:rsidTr="003C754F">
        <w:trPr>
          <w:trHeight w:val="440"/>
        </w:trPr>
        <w:tc>
          <w:tcPr>
            <w:tcW w:w="2768" w:type="dxa"/>
            <w:vAlign w:val="center"/>
            <w:hideMark/>
          </w:tcPr>
          <w:p w14:paraId="11B6A460"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62" w:type="dxa"/>
            <w:vAlign w:val="center"/>
            <w:hideMark/>
          </w:tcPr>
          <w:p w14:paraId="26CCABE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14EC6DA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11AE8E48" w14:textId="77777777" w:rsidTr="003C754F">
        <w:tc>
          <w:tcPr>
            <w:tcW w:w="2768" w:type="dxa"/>
            <w:vAlign w:val="center"/>
            <w:hideMark/>
          </w:tcPr>
          <w:p w14:paraId="62B3739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28 grams</w:t>
            </w:r>
          </w:p>
        </w:tc>
        <w:tc>
          <w:tcPr>
            <w:tcW w:w="2362" w:type="dxa"/>
            <w:vAlign w:val="center"/>
            <w:hideMark/>
          </w:tcPr>
          <w:p w14:paraId="196742E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Class B Misdemeanor</w:t>
            </w:r>
          </w:p>
        </w:tc>
        <w:tc>
          <w:tcPr>
            <w:tcW w:w="4140" w:type="dxa"/>
            <w:vAlign w:val="center"/>
            <w:hideMark/>
          </w:tcPr>
          <w:p w14:paraId="297F3F5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Up to 180 days in county jail and a fine not to exceed $2,000</w:t>
            </w:r>
          </w:p>
        </w:tc>
      </w:tr>
      <w:tr w:rsidR="009C6D0B" w:rsidRPr="00A54B89" w14:paraId="3EEEE4E1" w14:textId="77777777" w:rsidTr="003C754F">
        <w:tc>
          <w:tcPr>
            <w:tcW w:w="2768" w:type="dxa"/>
            <w:vAlign w:val="center"/>
            <w:hideMark/>
          </w:tcPr>
          <w:p w14:paraId="70951C2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28 grams or more, but less than 200 grams</w:t>
            </w:r>
          </w:p>
        </w:tc>
        <w:tc>
          <w:tcPr>
            <w:tcW w:w="2362" w:type="dxa"/>
            <w:vAlign w:val="center"/>
            <w:hideMark/>
          </w:tcPr>
          <w:p w14:paraId="2366B0C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3598B89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4734C8EE" w14:textId="77777777" w:rsidTr="003C754F">
        <w:tc>
          <w:tcPr>
            <w:tcW w:w="2768" w:type="dxa"/>
            <w:vAlign w:val="center"/>
            <w:hideMark/>
          </w:tcPr>
          <w:p w14:paraId="6DCF6C0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200 grams or more, but less than 400 grams</w:t>
            </w:r>
          </w:p>
        </w:tc>
        <w:tc>
          <w:tcPr>
            <w:tcW w:w="2362" w:type="dxa"/>
            <w:vAlign w:val="center"/>
            <w:hideMark/>
          </w:tcPr>
          <w:p w14:paraId="496FE55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64BD24A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119045F0" w14:textId="77777777" w:rsidTr="003C754F">
        <w:tc>
          <w:tcPr>
            <w:tcW w:w="2768" w:type="dxa"/>
            <w:vAlign w:val="center"/>
            <w:hideMark/>
          </w:tcPr>
          <w:p w14:paraId="4F0D224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62" w:type="dxa"/>
            <w:vAlign w:val="center"/>
            <w:hideMark/>
          </w:tcPr>
          <w:p w14:paraId="45E828F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7678C0F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$50,000</w:t>
            </w:r>
          </w:p>
        </w:tc>
      </w:tr>
    </w:tbl>
    <w:p w14:paraId="66D7B943" w14:textId="77777777" w:rsidR="00A54B89" w:rsidRDefault="00A54B89" w:rsidP="00C30ACB">
      <w:pPr>
        <w:pStyle w:val="Default"/>
        <w:spacing w:after="120"/>
        <w:jc w:val="both"/>
        <w:rPr>
          <w:rFonts w:ascii="Times New Roman" w:hAnsi="Times New Roman" w:cs="Times New Roman"/>
          <w:bCs/>
        </w:rPr>
      </w:pPr>
    </w:p>
    <w:p w14:paraId="2F6068F5" w14:textId="3CAA58AE" w:rsidR="00A30482" w:rsidRDefault="009C6D0B" w:rsidP="00FC5F2E">
      <w:pPr>
        <w:pStyle w:val="Default"/>
        <w:spacing w:after="120"/>
        <w:rPr>
          <w:rFonts w:ascii="Times New Roman" w:hAnsi="Times New Roman" w:cs="Times New Roman"/>
          <w:bCs/>
        </w:rPr>
        <w:sectPr w:rsidR="00A30482" w:rsidSect="00F136ED">
          <w:pgSz w:w="12240" w:h="15840"/>
          <w:pgMar w:top="1440" w:right="1440" w:bottom="1440" w:left="1440" w:header="720" w:footer="720" w:gutter="0"/>
          <w:cols w:space="720"/>
          <w:docGrid w:linePitch="360"/>
        </w:sectPr>
      </w:pPr>
      <w:r w:rsidRPr="00A54B89">
        <w:rPr>
          <w:rFonts w:ascii="Times New Roman" w:hAnsi="Times New Roman" w:cs="Times New Roman"/>
          <w:bCs/>
        </w:rPr>
        <w:t>Additional penalties may include the suspension of one's driver's license or the possibility or seizure and forfeiture of any property if the property was used or was going to be used in the commission of a drug crime</w:t>
      </w:r>
    </w:p>
    <w:p w14:paraId="44C13603" w14:textId="6E18E114" w:rsidR="0028728D" w:rsidRDefault="0028728D" w:rsidP="00C30ACB">
      <w:pPr>
        <w:spacing w:after="160" w:line="259" w:lineRule="auto"/>
        <w:jc w:val="both"/>
        <w:rPr>
          <w:rFonts w:asciiTheme="majorHAnsi" w:eastAsiaTheme="majorEastAsia" w:hAnsiTheme="majorHAnsi" w:cstheme="majorBidi"/>
          <w:color w:val="2E74B5" w:themeColor="accent1" w:themeShade="BF"/>
          <w:sz w:val="32"/>
          <w:szCs w:val="32"/>
        </w:rPr>
      </w:pPr>
    </w:p>
    <w:p w14:paraId="0672D727" w14:textId="512CAC66" w:rsidR="00DB009C" w:rsidRPr="00C30ACB" w:rsidRDefault="00DB009C" w:rsidP="00C30ACB">
      <w:pPr>
        <w:pStyle w:val="Heading1"/>
        <w:rPr>
          <w:color w:val="595959" w:themeColor="text1" w:themeTint="A6"/>
        </w:rPr>
      </w:pPr>
      <w:bookmarkStart w:id="56" w:name="_Toc80366267"/>
      <w:bookmarkStart w:id="57" w:name="_Toc80366863"/>
      <w:bookmarkStart w:id="58" w:name="_Toc80620796"/>
      <w:r w:rsidRPr="00C30ACB">
        <w:rPr>
          <w:color w:val="595959" w:themeColor="text1" w:themeTint="A6"/>
        </w:rPr>
        <w:t>Institutional Operating Policy on Alcohol and Illegal Drugs</w:t>
      </w:r>
      <w:bookmarkEnd w:id="56"/>
      <w:bookmarkEnd w:id="57"/>
      <w:bookmarkEnd w:id="58"/>
    </w:p>
    <w:p w14:paraId="7EB4B9D2" w14:textId="77777777" w:rsidR="00DB009C" w:rsidRDefault="00DB009C" w:rsidP="001F01E7">
      <w:pPr>
        <w:widowControl w:val="0"/>
        <w:tabs>
          <w:tab w:val="left" w:pos="540"/>
          <w:tab w:val="left" w:pos="1080"/>
          <w:tab w:val="left" w:pos="1620"/>
          <w:tab w:val="left" w:pos="2160"/>
          <w:tab w:val="left" w:pos="2700"/>
          <w:tab w:val="left" w:pos="3240"/>
        </w:tabs>
        <w:autoSpaceDE w:val="0"/>
        <w:autoSpaceDN w:val="0"/>
        <w:adjustRightInd w:val="0"/>
        <w:jc w:val="both"/>
        <w:rPr>
          <w:rFonts w:ascii="Helvetica" w:eastAsia="Times New Roman" w:hAnsi="Helvetica" w:cs="Helvetica"/>
          <w:sz w:val="24"/>
          <w:szCs w:val="24"/>
          <w:lang w:val="en-CA"/>
        </w:rPr>
      </w:pPr>
    </w:p>
    <w:p w14:paraId="473B6A0B" w14:textId="77777777" w:rsidR="001F01E7" w:rsidRPr="006D4708" w:rsidRDefault="001F01E7" w:rsidP="001F01E7">
      <w:pPr>
        <w:widowControl w:val="0"/>
        <w:tabs>
          <w:tab w:val="left" w:pos="540"/>
          <w:tab w:val="left" w:pos="1080"/>
          <w:tab w:val="left" w:pos="1620"/>
          <w:tab w:val="left" w:pos="2160"/>
          <w:tab w:val="left" w:pos="2700"/>
          <w:tab w:val="left" w:pos="3240"/>
        </w:tabs>
        <w:autoSpaceDE w:val="0"/>
        <w:autoSpaceDN w:val="0"/>
        <w:adjustRightInd w:val="0"/>
        <w:jc w:val="both"/>
        <w:rPr>
          <w:rFonts w:ascii="Arial" w:eastAsia="Times New Roman" w:hAnsi="Arial" w:cs="Arial"/>
          <w:sz w:val="20"/>
          <w:szCs w:val="20"/>
        </w:rPr>
      </w:pPr>
      <w:r w:rsidRPr="006D4708">
        <w:rPr>
          <w:rFonts w:ascii="Helvetica" w:eastAsia="Times New Roman" w:hAnsi="Helvetica" w:cs="Helvetica"/>
          <w:sz w:val="24"/>
          <w:szCs w:val="24"/>
          <w:lang w:val="en-CA"/>
        </w:rPr>
        <w:fldChar w:fldCharType="begin"/>
      </w:r>
      <w:r w:rsidRPr="006D4708">
        <w:rPr>
          <w:rFonts w:ascii="Helvetica" w:eastAsia="Times New Roman" w:hAnsi="Helvetica" w:cs="Helvetica"/>
          <w:sz w:val="24"/>
          <w:szCs w:val="24"/>
          <w:lang w:val="en-CA"/>
        </w:rPr>
        <w:instrText xml:space="preserve"> SEQ CHAPTER \h \r 1</w:instrText>
      </w:r>
      <w:r w:rsidRPr="006D4708">
        <w:rPr>
          <w:rFonts w:ascii="Helvetica" w:eastAsia="Times New Roman" w:hAnsi="Helvetica" w:cs="Helvetica"/>
          <w:sz w:val="24"/>
          <w:szCs w:val="24"/>
          <w:lang w:val="en-CA"/>
        </w:rPr>
        <w:fldChar w:fldCharType="end"/>
      </w:r>
    </w:p>
    <w:p w14:paraId="4D5FF41F" w14:textId="77777777" w:rsidR="001F01E7" w:rsidRPr="006D4708" w:rsidRDefault="001F01E7" w:rsidP="001F01E7">
      <w:pPr>
        <w:widowControl w:val="0"/>
        <w:tabs>
          <w:tab w:val="left" w:pos="-1440"/>
          <w:tab w:val="left" w:pos="-720"/>
          <w:tab w:val="left" w:pos="1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9264" behindDoc="0" locked="0" layoutInCell="1" allowOverlap="1" wp14:anchorId="38DEDB98" wp14:editId="589B2917">
            <wp:simplePos x="0" y="0"/>
            <wp:positionH relativeFrom="column">
              <wp:posOffset>13335</wp:posOffset>
            </wp:positionH>
            <wp:positionV relativeFrom="paragraph">
              <wp:posOffset>-155575</wp:posOffset>
            </wp:positionV>
            <wp:extent cx="799465" cy="7994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708">
        <w:rPr>
          <w:rFonts w:ascii="Arial" w:eastAsia="Times New Roman" w:hAnsi="Arial" w:cs="Arial"/>
          <w:sz w:val="20"/>
          <w:szCs w:val="20"/>
        </w:rPr>
        <w:t xml:space="preserve">  </w:t>
      </w:r>
      <w:r w:rsidRPr="006D4708">
        <w:rPr>
          <w:rFonts w:ascii="Arial" w:eastAsia="Times New Roman" w:hAnsi="Arial" w:cs="Arial"/>
          <w:sz w:val="20"/>
          <w:szCs w:val="20"/>
        </w:rPr>
        <w:tab/>
      </w:r>
      <w:r w:rsidRPr="006D4708">
        <w:rPr>
          <w:rFonts w:ascii="Arial" w:eastAsia="Times New Roman" w:hAnsi="Arial" w:cs="Arial"/>
          <w:sz w:val="20"/>
          <w:szCs w:val="20"/>
        </w:rPr>
        <w:tab/>
      </w:r>
      <w:r w:rsidRPr="006D4708">
        <w:rPr>
          <w:rFonts w:ascii="Arial" w:eastAsia="Times New Roman" w:hAnsi="Arial" w:cs="Arial"/>
          <w:sz w:val="20"/>
          <w:szCs w:val="20"/>
        </w:rPr>
        <w:tab/>
      </w:r>
      <w:r w:rsidRPr="00C30ACB">
        <w:rPr>
          <w:rFonts w:ascii="Garamond" w:eastAsia="Times New Roman" w:hAnsi="Garamond" w:cs="Garamond"/>
          <w:b/>
          <w:bCs/>
          <w:sz w:val="24"/>
          <w:szCs w:val="24"/>
        </w:rPr>
        <w:t>TEXAS TECH UNIVERSITY HEALTH SCIENCES CENTER</w:t>
      </w:r>
      <w:r w:rsidR="00E32304" w:rsidRPr="00C30ACB">
        <w:rPr>
          <w:rFonts w:ascii="Garamond" w:eastAsia="Times New Roman" w:hAnsi="Garamond" w:cs="Garamond"/>
          <w:b/>
          <w:bCs/>
          <w:sz w:val="24"/>
          <w:szCs w:val="24"/>
        </w:rPr>
        <w:t xml:space="preserve"> EL </w:t>
      </w:r>
      <w:r w:rsidR="00E32304">
        <w:rPr>
          <w:rFonts w:ascii="Garamond" w:eastAsia="Times New Roman" w:hAnsi="Garamond" w:cs="Garamond"/>
          <w:b/>
          <w:bCs/>
          <w:sz w:val="26"/>
          <w:szCs w:val="26"/>
        </w:rPr>
        <w:t>PASO</w:t>
      </w:r>
    </w:p>
    <w:p w14:paraId="75253814" w14:textId="77777777" w:rsidR="001F01E7" w:rsidRPr="006D4708" w:rsidRDefault="001F01E7" w:rsidP="001F01E7">
      <w:pPr>
        <w:widowControl w:val="0"/>
        <w:tabs>
          <w:tab w:val="left" w:pos="-1440"/>
          <w:tab w:val="left" w:pos="-720"/>
          <w:tab w:val="left" w:pos="1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Garamond" w:eastAsia="Times New Roman" w:hAnsi="Garamond" w:cs="Garamond"/>
          <w:b/>
          <w:bCs/>
          <w:sz w:val="20"/>
          <w:szCs w:val="20"/>
        </w:rPr>
      </w:pPr>
    </w:p>
    <w:p w14:paraId="2FE549E8" w14:textId="77777777" w:rsidR="001F01E7" w:rsidRPr="006D4708" w:rsidRDefault="001F01E7" w:rsidP="001F01E7">
      <w:pPr>
        <w:widowControl w:val="0"/>
        <w:tabs>
          <w:tab w:val="left" w:pos="-1440"/>
          <w:tab w:val="left" w:pos="-720"/>
          <w:tab w:val="left" w:pos="0"/>
          <w:tab w:val="left" w:pos="1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Arial"/>
          <w:sz w:val="24"/>
          <w:szCs w:val="24"/>
        </w:rPr>
      </w:pPr>
      <w:r w:rsidRPr="006D4708">
        <w:rPr>
          <w:rFonts w:ascii="Garamond" w:eastAsia="Times New Roman" w:hAnsi="Garamond" w:cs="Garamond"/>
          <w:b/>
          <w:bCs/>
          <w:sz w:val="20"/>
          <w:szCs w:val="20"/>
        </w:rPr>
        <w:tab/>
      </w:r>
      <w:r w:rsidRPr="006D4708">
        <w:rPr>
          <w:rFonts w:ascii="Garamond" w:eastAsia="Times New Roman" w:hAnsi="Garamond" w:cs="Garamond"/>
          <w:b/>
          <w:bCs/>
          <w:sz w:val="20"/>
          <w:szCs w:val="20"/>
        </w:rPr>
        <w:tab/>
      </w:r>
      <w:r w:rsidRPr="006D4708">
        <w:rPr>
          <w:rFonts w:ascii="Garamond" w:eastAsia="Times New Roman" w:hAnsi="Garamond" w:cs="Garamond"/>
          <w:b/>
          <w:bCs/>
          <w:sz w:val="20"/>
          <w:szCs w:val="20"/>
        </w:rPr>
        <w:tab/>
        <w:t>Operating Policy and Procedure</w:t>
      </w:r>
      <w:r w:rsidRPr="006D4708">
        <w:rPr>
          <w:rFonts w:ascii="FuturaBlack BT" w:eastAsia="Times New Roman" w:hAnsi="FuturaBlack BT" w:cs="FuturaBlack BT"/>
          <w:b/>
          <w:bCs/>
          <w:sz w:val="20"/>
          <w:szCs w:val="20"/>
        </w:rPr>
        <w:tab/>
      </w:r>
    </w:p>
    <w:p w14:paraId="0A511FD4" w14:textId="77777777" w:rsidR="001F01E7" w:rsidRPr="006D4708" w:rsidRDefault="001F01E7" w:rsidP="001F01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eastAsia="Times New Roman" w:hAnsi="Helvetica" w:cs="Helvetica"/>
          <w:sz w:val="20"/>
          <w:szCs w:val="20"/>
        </w:rPr>
      </w:pPr>
    </w:p>
    <w:p w14:paraId="653EB39F" w14:textId="77777777" w:rsidR="001F01E7" w:rsidRPr="006D4708" w:rsidRDefault="001F01E7" w:rsidP="001F01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eastAsia="Times New Roman" w:hAnsi="Helvetica" w:cs="Helvetica"/>
          <w:sz w:val="20"/>
          <w:szCs w:val="20"/>
        </w:rPr>
      </w:pPr>
    </w:p>
    <w:p w14:paraId="317DD007" w14:textId="77777777" w:rsidR="001F01E7" w:rsidRPr="006D4708" w:rsidRDefault="001F01E7" w:rsidP="001F01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p>
    <w:p w14:paraId="6E80AA6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HSCEP OP: 10.03, Alcohol and Illegal Drugs </w:t>
      </w:r>
    </w:p>
    <w:p w14:paraId="5916142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3F10C56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PURPOSE: The purpose of this Texas Tech University Health Sciences Center El Paso Operating Policy and Procedure (HSCEP OP) is to ensure understanding and standardized procedures in compliance with the provisions of the Drug-Free School and Communities Act Amendments. </w:t>
      </w:r>
    </w:p>
    <w:p w14:paraId="0172166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10D31FC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REVIEW: This HSCEP OP will be reviewed on June 1 of each even-numbered year (ENY) by the Institutional Compliance Officer, with recommendations for revisions submitted to the President by August 1. </w:t>
      </w:r>
    </w:p>
    <w:p w14:paraId="0E77CAE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4AFAD3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POLICY/PROCEDURE: </w:t>
      </w:r>
    </w:p>
    <w:p w14:paraId="0294D60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2E3D83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1. Authority. </w:t>
      </w:r>
    </w:p>
    <w:p w14:paraId="19E9CBD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393E163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The Texas Tech University Health Sciences Center El Paso (TTUHSCEP) policy on drug and alcohol abuse prohibits the unlawful possession, use, or distribution of alcohol and illegal drugs on TTUHSCEP property or as a part of any officially sponsored TTUHSCEP activities. </w:t>
      </w:r>
    </w:p>
    <w:p w14:paraId="1DE71E0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677ACD6"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The Drug-Free Schools and Communities Act Amendments of 1989, 20 U.S.C.§ 7101 et seq., as amended, require that, as a condition of receiving funds or any other form of financial assistance under any federal program, an institution of higher education must adopt and implement a program designed to prevent the unlawful possession, use, or distribution of alcohol and illegal drugs by faculty, staff, and students. This OP also applies to residents. In addition to meeting the requirements of the federal law, TTUHSCEP also intends that this policy be part of a positive effort in alleviating alcohol abuse and other drug-related problems among members of the campus communities in all regional sites and components. Thus, the emphasis in program implementation will be on prevention, education, counseling, intervention, and treatment. </w:t>
      </w:r>
    </w:p>
    <w:p w14:paraId="782E73B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91A3BDA"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c. This policy is in addition to, and not in lieu of, any other TTUHSCEP policy. TTUHSCEP reserves the right to take disciplinary action against faculty, staff, residents, or students for violations under this or other applicable policies of TTUHSCEP. </w:t>
      </w:r>
    </w:p>
    <w:p w14:paraId="6E76E426"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621B6A5B"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2. Implementation. It is the policy of TTUHSCEP to create an environment for faculty, staff, residents and students that is free from illicit drugs and the abuse of alcohol. Accordingly, TTUHSCEP will provide programs designed to prevent the illegal possession, use, or distribution of alcohol and illegal drugs, as required by 20 U.S.C., § 7101 et seq., as amended, for all faculty, staff, residents, and students at TTUHSC. </w:t>
      </w:r>
    </w:p>
    <w:p w14:paraId="50CC1C45"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lastRenderedPageBreak/>
        <w:t xml:space="preserve"> </w:t>
      </w:r>
    </w:p>
    <w:p w14:paraId="41655C8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The President of TTUHSCEP designates the Committee to be responsible for the development and continuing implementation of these programs. </w:t>
      </w:r>
    </w:p>
    <w:p w14:paraId="689BA29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35B9B59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Documents related to programs referenced herein are on file in the Offices of Student Services, Graduate Medical Education, Human Resources and the Dean. The programs will include, at a minimum, the following activities: </w:t>
      </w:r>
    </w:p>
    <w:p w14:paraId="3077BB1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7C524B4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(1) The President’s office will distribute the TTUHSCEP Student, Faculty, Staff and Resident Guidelines (Drug-Free Schools and Communities Act) (Attachment A) </w:t>
      </w:r>
    </w:p>
    <w:p w14:paraId="7C1E0940"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HSCEP OP 10.03 Page 2 August 14, 2015 </w:t>
      </w:r>
    </w:p>
    <w:p w14:paraId="2755DA35"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to each faculty, staff, resident, and student that includes the following information: </w:t>
      </w:r>
    </w:p>
    <w:p w14:paraId="23A0E3C5"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6E4EBF1A"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Standards of conduct that clearly prohibit the unlawful possession, use, or distribution of alcohol and illegal drugs by faculty, staff, residents, and students on TTUHSCEP property or as part of any officially sponsored TTUHSCEP activity; </w:t>
      </w:r>
    </w:p>
    <w:p w14:paraId="5E062DA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E13089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The applicable legal sanctions under local, state, or federal law for the unlawful possession or distribution of alcohol and illegal drugs; </w:t>
      </w:r>
    </w:p>
    <w:p w14:paraId="2B3E1C7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08D5F7B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(c) The health risks associated with the use of illegal drugs and the use of alcohol; and </w:t>
      </w:r>
    </w:p>
    <w:p w14:paraId="138DDB9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42DDFB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(d) Drug and alcohol prevention, counseling, intervention, treatment, rehabilitation, or re-entry programs available to faculty, staff, residents, and students. </w:t>
      </w:r>
    </w:p>
    <w:p w14:paraId="2EED0BC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56E8F0D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The distribution of this policy may be made via hard copy, i.e., Student Handbook or similar printed materials, or electronically, i.e., E-mail sent directly to all members of the TTUHSCEP campus communities, or both. A hardcopy may be obtained from the Offices of Student Services, Graduate Medical Education, Human Resources and the Dean. </w:t>
      </w:r>
    </w:p>
    <w:p w14:paraId="416D0A8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0F39B86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(2) Conducting a biennial review of the TTUHSCEP drug prevention program to be completed no later than January 31 of every even-numbered year (ENY). This review is independent of the standard Operating Policy and Procedure review. This federally-mandated review shall be conducted by a committee approved by the President. </w:t>
      </w:r>
    </w:p>
    <w:p w14:paraId="34634B30"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6048442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(3) Reporting to the President on the effectiveness of the program, including a determination that the policy and applicable disciplinary sanctions are being followed. Where applicable, the report shall also include recommendations for corrective actions or additional activities to enhance the program's effectiveness. </w:t>
      </w:r>
    </w:p>
    <w:p w14:paraId="4F6AA21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8D85E96"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3. Penalties. Penalties for violation of this policy range from mandatory participation in TTUHSCEP- approved drug and alcohol abuse counseling and rehabilitation programs to dismissal from TTUHSCEP. </w:t>
      </w:r>
    </w:p>
    <w:p w14:paraId="2FB1765D"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616876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After consultation with appropriate personnel, supervisors may recommend an option of TTUHSCEP-approved drug counseling and rehabilitation in lieu of, or in addition to, the specified sanctions in applicable TTUHSCEP policies. Each case will be determined individually. </w:t>
      </w:r>
    </w:p>
    <w:p w14:paraId="69556E6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0D796C8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In addition to any penalty resulting from violation of this policy, TTUHSCEP may also refer any evidence of illegal activities by any employee, resident, or student to the proper authorities for review and potential prosecution. Such referrals will be made through the Office of the President, Office of the General Counsel, Human Resources Office, Police Department, and/or the Office of the Dean within the appropriate school. </w:t>
      </w:r>
    </w:p>
    <w:p w14:paraId="0644CA8A"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lastRenderedPageBreak/>
        <w:t xml:space="preserve"> </w:t>
      </w:r>
    </w:p>
    <w:p w14:paraId="181AC7A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c. Procedures for addressing infractions include the following: </w:t>
      </w:r>
    </w:p>
    <w:p w14:paraId="566A425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580A47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(1) Faculty. If the offender is a faculty member, his or her supervisor (usually the department chair) shall initially recommend to the Dean, and thereafter to the President, an appropriate sanction. When termination is recommended, the faculty member may appeal under HSCEP OP 60.01, Tenure and Promotion Policy. </w:t>
      </w:r>
    </w:p>
    <w:p w14:paraId="5A4F32FB" w14:textId="289F880C" w:rsidR="00BC507C" w:rsidRPr="00BC507C" w:rsidRDefault="00BC507C" w:rsidP="007613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eastAsia="Times New Roman" w:hAnsi="Arial" w:cs="Arial"/>
          <w:b/>
          <w:bCs/>
          <w:sz w:val="20"/>
          <w:szCs w:val="20"/>
        </w:rPr>
      </w:pPr>
    </w:p>
    <w:p w14:paraId="2B63B973"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(2) Staff. If the offender is a staff member, procedures outlined in HSCEP OP 70.10, HSCEP OP 70.31, and HSCEP OP 70.38 shall be followed. </w:t>
      </w:r>
    </w:p>
    <w:p w14:paraId="2BCE4AB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41440F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(3) Resident. If the offender is a resident, the procedures to be followed are those specified in the TTUHSCEP School of Medicine GME House Staff Policies and Procedures. </w:t>
      </w:r>
    </w:p>
    <w:p w14:paraId="380C32D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70670E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(4) Student. If the offender is a student, the procedures to be followed are those specified in the TTUHSCEP Student Handbook/Code of Professional &amp; Academic Conduct of the institution and the school's handbook in which the student is enrolled. If the student in violation of this policy is also an employee of TTUHSCEP sanctions may include termination of employment </w:t>
      </w:r>
    </w:p>
    <w:p w14:paraId="5D25A30F"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5BF59A5" w14:textId="7543A323" w:rsidR="002B53DC" w:rsidRDefault="00BC507C">
      <w:r w:rsidRPr="00BC507C">
        <w:rPr>
          <w:rFonts w:ascii="Arial" w:eastAsia="Times New Roman" w:hAnsi="Arial" w:cs="Arial"/>
          <w:b/>
          <w:bCs/>
          <w:sz w:val="20"/>
          <w:szCs w:val="20"/>
        </w:rPr>
        <w:t xml:space="preserve">d. In any case, due process will be afforded. </w:t>
      </w:r>
    </w:p>
    <w:sectPr w:rsidR="002B53DC" w:rsidSect="004919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33A6B" w14:textId="77777777" w:rsidR="00595D38" w:rsidRDefault="00595D38">
      <w:r>
        <w:separator/>
      </w:r>
    </w:p>
  </w:endnote>
  <w:endnote w:type="continuationSeparator" w:id="0">
    <w:p w14:paraId="15177E95" w14:textId="77777777" w:rsidR="00595D38" w:rsidRDefault="0059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Black BT">
    <w:altName w:val="Gabriola"/>
    <w:charset w:val="00"/>
    <w:family w:val="decorative"/>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6C4" w14:textId="3142641E" w:rsidR="00435376" w:rsidRDefault="00435376">
    <w:pPr>
      <w:pStyle w:val="Footer"/>
      <w:jc w:val="center"/>
    </w:pPr>
  </w:p>
  <w:p w14:paraId="4A94A8C9" w14:textId="77777777" w:rsidR="00435376" w:rsidRDefault="00435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10754"/>
      <w:docPartObj>
        <w:docPartGallery w:val="Page Numbers (Bottom of Page)"/>
        <w:docPartUnique/>
      </w:docPartObj>
    </w:sdtPr>
    <w:sdtEndPr>
      <w:rPr>
        <w:noProof/>
      </w:rPr>
    </w:sdtEndPr>
    <w:sdtContent>
      <w:p w14:paraId="6FF0C0F0" w14:textId="77777777" w:rsidR="00435376" w:rsidRDefault="00435376">
        <w:pPr>
          <w:pStyle w:val="Footer"/>
          <w:jc w:val="center"/>
        </w:pPr>
        <w:r>
          <w:fldChar w:fldCharType="begin"/>
        </w:r>
        <w:r>
          <w:instrText xml:space="preserve"> PAGE   \* MERGEFORMAT </w:instrText>
        </w:r>
        <w:r>
          <w:fldChar w:fldCharType="separate"/>
        </w:r>
        <w:r w:rsidR="00B04E12">
          <w:rPr>
            <w:noProof/>
          </w:rPr>
          <w:t>20</w:t>
        </w:r>
        <w:r>
          <w:rPr>
            <w:noProof/>
          </w:rPr>
          <w:fldChar w:fldCharType="end"/>
        </w:r>
      </w:p>
    </w:sdtContent>
  </w:sdt>
  <w:p w14:paraId="0226B479" w14:textId="77777777" w:rsidR="00435376" w:rsidRDefault="00435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DCAE5" w14:textId="77777777" w:rsidR="00595D38" w:rsidRDefault="00595D38">
      <w:r>
        <w:separator/>
      </w:r>
    </w:p>
  </w:footnote>
  <w:footnote w:type="continuationSeparator" w:id="0">
    <w:p w14:paraId="73652C0B" w14:textId="77777777" w:rsidR="00595D38" w:rsidRDefault="00595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3A35" w14:textId="77777777" w:rsidR="00435376" w:rsidRPr="00C30ACB" w:rsidRDefault="00435376" w:rsidP="00DB009C">
    <w:pPr>
      <w:pStyle w:val="Title"/>
      <w:jc w:val="center"/>
      <w:rPr>
        <w:sz w:val="16"/>
        <w:szCs w:val="16"/>
      </w:rPr>
    </w:pPr>
  </w:p>
  <w:p w14:paraId="6EDE71EE" w14:textId="18E6CEB3" w:rsidR="00435376" w:rsidRPr="00C30ACB" w:rsidRDefault="00435376">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D204" w14:textId="77777777" w:rsidR="00435376" w:rsidRPr="00CD3CDE" w:rsidRDefault="00435376" w:rsidP="00863909">
    <w:pPr>
      <w:pStyle w:val="Title"/>
      <w:jc w:val="center"/>
      <w:rPr>
        <w:sz w:val="16"/>
        <w:szCs w:val="16"/>
      </w:rPr>
    </w:pPr>
    <w:r w:rsidRPr="00CD3CDE">
      <w:rPr>
        <w:sz w:val="16"/>
        <w:szCs w:val="16"/>
      </w:rPr>
      <w:t>TEXAS TECH UNIVERSITY HEALTH SCIENCES CENTER EL PASO</w:t>
    </w:r>
  </w:p>
  <w:p w14:paraId="16C3115B" w14:textId="555C6FC8" w:rsidR="00435376" w:rsidRDefault="00435376" w:rsidP="00863909">
    <w:pPr>
      <w:pStyle w:val="Title"/>
      <w:jc w:val="center"/>
      <w:rPr>
        <w:sz w:val="16"/>
        <w:szCs w:val="16"/>
      </w:rPr>
    </w:pPr>
    <w:r>
      <w:rPr>
        <w:sz w:val="16"/>
        <w:szCs w:val="16"/>
      </w:rPr>
      <w:t>2021 DRUG AND ALCOHOL ABUSE PREVENTION PLAN</w:t>
    </w:r>
  </w:p>
  <w:p w14:paraId="28CA9548" w14:textId="77777777" w:rsidR="00435376" w:rsidRPr="00C30ACB" w:rsidRDefault="00435376" w:rsidP="00DB009C">
    <w:pPr>
      <w:pStyle w:val="Title"/>
      <w:jc w:val="center"/>
      <w:rPr>
        <w:sz w:val="16"/>
        <w:szCs w:val="16"/>
      </w:rPr>
    </w:pPr>
  </w:p>
  <w:p w14:paraId="7ECDA153" w14:textId="77777777" w:rsidR="00435376" w:rsidRPr="00C30ACB" w:rsidRDefault="0043537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406" w:hanging="181"/>
      </w:pPr>
      <w:rPr>
        <w:rFonts w:ascii="Lucida Sans" w:hAnsi="Lucida Sans" w:cs="Lucida Sans"/>
        <w:b w:val="0"/>
        <w:bCs w:val="0"/>
        <w:i w:val="0"/>
        <w:iCs w:val="0"/>
        <w:color w:val="F1842F"/>
        <w:w w:val="44"/>
        <w:sz w:val="20"/>
        <w:szCs w:val="20"/>
      </w:rPr>
    </w:lvl>
    <w:lvl w:ilvl="1">
      <w:numFmt w:val="bullet"/>
      <w:lvlText w:val="•"/>
      <w:lvlJc w:val="left"/>
      <w:pPr>
        <w:ind w:left="1361" w:hanging="181"/>
      </w:pPr>
    </w:lvl>
    <w:lvl w:ilvl="2">
      <w:numFmt w:val="bullet"/>
      <w:lvlText w:val="•"/>
      <w:lvlJc w:val="left"/>
      <w:pPr>
        <w:ind w:left="2322" w:hanging="181"/>
      </w:pPr>
    </w:lvl>
    <w:lvl w:ilvl="3">
      <w:numFmt w:val="bullet"/>
      <w:lvlText w:val="•"/>
      <w:lvlJc w:val="left"/>
      <w:pPr>
        <w:ind w:left="3283" w:hanging="181"/>
      </w:pPr>
    </w:lvl>
    <w:lvl w:ilvl="4">
      <w:numFmt w:val="bullet"/>
      <w:lvlText w:val="•"/>
      <w:lvlJc w:val="left"/>
      <w:pPr>
        <w:ind w:left="4244" w:hanging="181"/>
      </w:pPr>
    </w:lvl>
    <w:lvl w:ilvl="5">
      <w:numFmt w:val="bullet"/>
      <w:lvlText w:val="•"/>
      <w:lvlJc w:val="left"/>
      <w:pPr>
        <w:ind w:left="5206" w:hanging="181"/>
      </w:pPr>
    </w:lvl>
    <w:lvl w:ilvl="6">
      <w:numFmt w:val="bullet"/>
      <w:lvlText w:val="•"/>
      <w:lvlJc w:val="left"/>
      <w:pPr>
        <w:ind w:left="6167" w:hanging="181"/>
      </w:pPr>
    </w:lvl>
    <w:lvl w:ilvl="7">
      <w:numFmt w:val="bullet"/>
      <w:lvlText w:val="•"/>
      <w:lvlJc w:val="left"/>
      <w:pPr>
        <w:ind w:left="7128" w:hanging="181"/>
      </w:pPr>
    </w:lvl>
    <w:lvl w:ilvl="8">
      <w:numFmt w:val="bullet"/>
      <w:lvlText w:val="•"/>
      <w:lvlJc w:val="left"/>
      <w:pPr>
        <w:ind w:left="8089" w:hanging="181"/>
      </w:pPr>
    </w:lvl>
  </w:abstractNum>
  <w:abstractNum w:abstractNumId="1" w15:restartNumberingAfterBreak="0">
    <w:nsid w:val="0000040D"/>
    <w:multiLevelType w:val="multilevel"/>
    <w:tmpl w:val="00000890"/>
    <w:lvl w:ilvl="0">
      <w:numFmt w:val="bullet"/>
      <w:lvlText w:val=""/>
      <w:lvlJc w:val="left"/>
      <w:pPr>
        <w:ind w:left="2724" w:hanging="178"/>
      </w:pPr>
      <w:rPr>
        <w:rFonts w:ascii="Symbol" w:hAnsi="Symbol"/>
        <w:b w:val="0"/>
        <w:i w:val="0"/>
        <w:w w:val="100"/>
        <w:sz w:val="24"/>
      </w:rPr>
    </w:lvl>
    <w:lvl w:ilvl="1">
      <w:numFmt w:val="bullet"/>
      <w:lvlText w:val="•"/>
      <w:lvlJc w:val="left"/>
      <w:pPr>
        <w:ind w:left="3610" w:hanging="178"/>
      </w:pPr>
    </w:lvl>
    <w:lvl w:ilvl="2">
      <w:numFmt w:val="bullet"/>
      <w:lvlText w:val="•"/>
      <w:lvlJc w:val="left"/>
      <w:pPr>
        <w:ind w:left="4500" w:hanging="178"/>
      </w:pPr>
    </w:lvl>
    <w:lvl w:ilvl="3">
      <w:numFmt w:val="bullet"/>
      <w:lvlText w:val="•"/>
      <w:lvlJc w:val="left"/>
      <w:pPr>
        <w:ind w:left="5390" w:hanging="178"/>
      </w:pPr>
    </w:lvl>
    <w:lvl w:ilvl="4">
      <w:numFmt w:val="bullet"/>
      <w:lvlText w:val="•"/>
      <w:lvlJc w:val="left"/>
      <w:pPr>
        <w:ind w:left="6280" w:hanging="178"/>
      </w:pPr>
    </w:lvl>
    <w:lvl w:ilvl="5">
      <w:numFmt w:val="bullet"/>
      <w:lvlText w:val="•"/>
      <w:lvlJc w:val="left"/>
      <w:pPr>
        <w:ind w:left="7170" w:hanging="178"/>
      </w:pPr>
    </w:lvl>
    <w:lvl w:ilvl="6">
      <w:numFmt w:val="bullet"/>
      <w:lvlText w:val="•"/>
      <w:lvlJc w:val="left"/>
      <w:pPr>
        <w:ind w:left="8060" w:hanging="178"/>
      </w:pPr>
    </w:lvl>
    <w:lvl w:ilvl="7">
      <w:numFmt w:val="bullet"/>
      <w:lvlText w:val="•"/>
      <w:lvlJc w:val="left"/>
      <w:pPr>
        <w:ind w:left="8950" w:hanging="178"/>
      </w:pPr>
    </w:lvl>
    <w:lvl w:ilvl="8">
      <w:numFmt w:val="bullet"/>
      <w:lvlText w:val="•"/>
      <w:lvlJc w:val="left"/>
      <w:pPr>
        <w:ind w:left="9840" w:hanging="178"/>
      </w:pPr>
    </w:lvl>
  </w:abstractNum>
  <w:abstractNum w:abstractNumId="2" w15:restartNumberingAfterBreak="0">
    <w:nsid w:val="0000040E"/>
    <w:multiLevelType w:val="multilevel"/>
    <w:tmpl w:val="00000891"/>
    <w:lvl w:ilvl="0">
      <w:numFmt w:val="bullet"/>
      <w:lvlText w:val=""/>
      <w:lvlJc w:val="left"/>
      <w:pPr>
        <w:ind w:left="780" w:hanging="178"/>
      </w:pPr>
      <w:rPr>
        <w:rFonts w:ascii="Symbol" w:hAnsi="Symbol"/>
        <w:b w:val="0"/>
        <w:i w:val="0"/>
        <w:w w:val="100"/>
        <w:sz w:val="24"/>
      </w:rPr>
    </w:lvl>
    <w:lvl w:ilvl="1">
      <w:numFmt w:val="bullet"/>
      <w:lvlText w:val=""/>
      <w:lvlJc w:val="left"/>
      <w:pPr>
        <w:ind w:left="1140" w:hanging="178"/>
      </w:pPr>
      <w:rPr>
        <w:rFonts w:ascii="Symbol" w:hAnsi="Symbol"/>
        <w:b w:val="0"/>
        <w:i w:val="0"/>
        <w:w w:val="100"/>
        <w:sz w:val="24"/>
      </w:rPr>
    </w:lvl>
    <w:lvl w:ilvl="2">
      <w:numFmt w:val="bullet"/>
      <w:lvlText w:val="•"/>
      <w:lvlJc w:val="left"/>
      <w:pPr>
        <w:ind w:left="2304" w:hanging="178"/>
      </w:pPr>
    </w:lvl>
    <w:lvl w:ilvl="3">
      <w:numFmt w:val="bullet"/>
      <w:lvlText w:val="•"/>
      <w:lvlJc w:val="left"/>
      <w:pPr>
        <w:ind w:left="3468" w:hanging="178"/>
      </w:pPr>
    </w:lvl>
    <w:lvl w:ilvl="4">
      <w:numFmt w:val="bullet"/>
      <w:lvlText w:val="•"/>
      <w:lvlJc w:val="left"/>
      <w:pPr>
        <w:ind w:left="4633" w:hanging="178"/>
      </w:pPr>
    </w:lvl>
    <w:lvl w:ilvl="5">
      <w:numFmt w:val="bullet"/>
      <w:lvlText w:val="•"/>
      <w:lvlJc w:val="left"/>
      <w:pPr>
        <w:ind w:left="5797" w:hanging="178"/>
      </w:pPr>
    </w:lvl>
    <w:lvl w:ilvl="6">
      <w:numFmt w:val="bullet"/>
      <w:lvlText w:val="•"/>
      <w:lvlJc w:val="left"/>
      <w:pPr>
        <w:ind w:left="6962" w:hanging="178"/>
      </w:pPr>
    </w:lvl>
    <w:lvl w:ilvl="7">
      <w:numFmt w:val="bullet"/>
      <w:lvlText w:val="•"/>
      <w:lvlJc w:val="left"/>
      <w:pPr>
        <w:ind w:left="8126" w:hanging="178"/>
      </w:pPr>
    </w:lvl>
    <w:lvl w:ilvl="8">
      <w:numFmt w:val="bullet"/>
      <w:lvlText w:val="•"/>
      <w:lvlJc w:val="left"/>
      <w:pPr>
        <w:ind w:left="9291" w:hanging="178"/>
      </w:pPr>
    </w:lvl>
  </w:abstractNum>
  <w:abstractNum w:abstractNumId="3" w15:restartNumberingAfterBreak="0">
    <w:nsid w:val="08957D51"/>
    <w:multiLevelType w:val="hybridMultilevel"/>
    <w:tmpl w:val="F5F0A7C2"/>
    <w:lvl w:ilvl="0" w:tplc="6EE01272">
      <w:numFmt w:val="bullet"/>
      <w:suff w:val="space"/>
      <w:lvlText w:val=""/>
      <w:lvlJc w:val="left"/>
      <w:pPr>
        <w:ind w:left="1944" w:hanging="288"/>
      </w:pPr>
      <w:rPr>
        <w:rFonts w:ascii="Symbol" w:eastAsia="Symbol" w:hAnsi="Symbol" w:cs="Symbol" w:hint="default"/>
        <w:w w:val="100"/>
        <w:sz w:val="24"/>
        <w:szCs w:val="24"/>
        <w:lang w:val="en-US" w:eastAsia="en-US" w:bidi="en-US"/>
      </w:rPr>
    </w:lvl>
    <w:lvl w:ilvl="1" w:tplc="37CC1E74">
      <w:numFmt w:val="bullet"/>
      <w:suff w:val="space"/>
      <w:lvlText w:val=""/>
      <w:lvlJc w:val="left"/>
      <w:pPr>
        <w:ind w:left="1944" w:hanging="288"/>
      </w:pPr>
      <w:rPr>
        <w:rFonts w:ascii="Symbol" w:eastAsia="Symbol" w:hAnsi="Symbol" w:cs="Symbol" w:hint="default"/>
        <w:w w:val="100"/>
        <w:sz w:val="24"/>
        <w:szCs w:val="24"/>
        <w:lang w:val="en-US" w:eastAsia="en-US" w:bidi="en-US"/>
      </w:rPr>
    </w:lvl>
    <w:lvl w:ilvl="2" w:tplc="6B40E572">
      <w:numFmt w:val="bullet"/>
      <w:lvlText w:val="•"/>
      <w:lvlJc w:val="left"/>
      <w:pPr>
        <w:ind w:left="2604" w:hanging="360"/>
      </w:pPr>
      <w:rPr>
        <w:lang w:val="en-US" w:eastAsia="en-US" w:bidi="en-US"/>
      </w:rPr>
    </w:lvl>
    <w:lvl w:ilvl="3" w:tplc="F66E86B4">
      <w:numFmt w:val="bullet"/>
      <w:lvlText w:val="•"/>
      <w:lvlJc w:val="left"/>
      <w:pPr>
        <w:ind w:left="3728" w:hanging="360"/>
      </w:pPr>
      <w:rPr>
        <w:lang w:val="en-US" w:eastAsia="en-US" w:bidi="en-US"/>
      </w:rPr>
    </w:lvl>
    <w:lvl w:ilvl="4" w:tplc="1048F70C">
      <w:numFmt w:val="bullet"/>
      <w:lvlText w:val="•"/>
      <w:lvlJc w:val="left"/>
      <w:pPr>
        <w:ind w:left="4853" w:hanging="360"/>
      </w:pPr>
      <w:rPr>
        <w:lang w:val="en-US" w:eastAsia="en-US" w:bidi="en-US"/>
      </w:rPr>
    </w:lvl>
    <w:lvl w:ilvl="5" w:tplc="33F6C13C">
      <w:numFmt w:val="bullet"/>
      <w:lvlText w:val="•"/>
      <w:lvlJc w:val="left"/>
      <w:pPr>
        <w:ind w:left="5977" w:hanging="360"/>
      </w:pPr>
      <w:rPr>
        <w:lang w:val="en-US" w:eastAsia="en-US" w:bidi="en-US"/>
      </w:rPr>
    </w:lvl>
    <w:lvl w:ilvl="6" w:tplc="A4D4E26C">
      <w:numFmt w:val="bullet"/>
      <w:lvlText w:val="•"/>
      <w:lvlJc w:val="left"/>
      <w:pPr>
        <w:ind w:left="7102" w:hanging="360"/>
      </w:pPr>
      <w:rPr>
        <w:lang w:val="en-US" w:eastAsia="en-US" w:bidi="en-US"/>
      </w:rPr>
    </w:lvl>
    <w:lvl w:ilvl="7" w:tplc="054A5C3C">
      <w:numFmt w:val="bullet"/>
      <w:lvlText w:val="•"/>
      <w:lvlJc w:val="left"/>
      <w:pPr>
        <w:ind w:left="8226" w:hanging="360"/>
      </w:pPr>
      <w:rPr>
        <w:lang w:val="en-US" w:eastAsia="en-US" w:bidi="en-US"/>
      </w:rPr>
    </w:lvl>
    <w:lvl w:ilvl="8" w:tplc="C04CB22E">
      <w:numFmt w:val="bullet"/>
      <w:lvlText w:val="•"/>
      <w:lvlJc w:val="left"/>
      <w:pPr>
        <w:ind w:left="9351" w:hanging="360"/>
      </w:pPr>
      <w:rPr>
        <w:lang w:val="en-US" w:eastAsia="en-US" w:bidi="en-US"/>
      </w:rPr>
    </w:lvl>
  </w:abstractNum>
  <w:abstractNum w:abstractNumId="4" w15:restartNumberingAfterBreak="0">
    <w:nsid w:val="0E481327"/>
    <w:multiLevelType w:val="multilevel"/>
    <w:tmpl w:val="E46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918BF"/>
    <w:multiLevelType w:val="hybridMultilevel"/>
    <w:tmpl w:val="F7AE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91D37"/>
    <w:multiLevelType w:val="hybridMultilevel"/>
    <w:tmpl w:val="F170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274EB"/>
    <w:multiLevelType w:val="hybridMultilevel"/>
    <w:tmpl w:val="7382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052B6"/>
    <w:multiLevelType w:val="hybridMultilevel"/>
    <w:tmpl w:val="A0D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40572"/>
    <w:multiLevelType w:val="hybridMultilevel"/>
    <w:tmpl w:val="47C8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6F5860"/>
    <w:multiLevelType w:val="hybridMultilevel"/>
    <w:tmpl w:val="82244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05FDF"/>
    <w:multiLevelType w:val="hybridMultilevel"/>
    <w:tmpl w:val="7D5A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D2DB7"/>
    <w:multiLevelType w:val="multilevel"/>
    <w:tmpl w:val="2676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C15B45"/>
    <w:multiLevelType w:val="hybridMultilevel"/>
    <w:tmpl w:val="B254F0D2"/>
    <w:lvl w:ilvl="0" w:tplc="4F4A34C8">
      <w:numFmt w:val="bullet"/>
      <w:lvlText w:val=""/>
      <w:lvlJc w:val="left"/>
      <w:pPr>
        <w:ind w:left="2088" w:hanging="288"/>
      </w:pPr>
      <w:rPr>
        <w:rFonts w:ascii="Wingdings" w:eastAsia="Wingdings" w:hAnsi="Wingdings" w:cs="Wingdings" w:hint="default"/>
        <w:w w:val="99"/>
        <w:sz w:val="20"/>
        <w:szCs w:val="20"/>
        <w:lang w:val="en-US" w:eastAsia="en-US" w:bidi="en-US"/>
      </w:rPr>
    </w:lvl>
    <w:lvl w:ilvl="1" w:tplc="DD64E46C">
      <w:numFmt w:val="bullet"/>
      <w:lvlText w:val="•"/>
      <w:lvlJc w:val="left"/>
      <w:pPr>
        <w:ind w:left="1944" w:hanging="288"/>
      </w:pPr>
      <w:rPr>
        <w:rFonts w:ascii="Times New Roman" w:eastAsia="Times New Roman" w:hAnsi="Times New Roman" w:cs="Times New Roman" w:hint="default"/>
        <w:color w:val="221F1F"/>
        <w:spacing w:val="-3"/>
        <w:w w:val="100"/>
        <w:sz w:val="24"/>
        <w:szCs w:val="24"/>
        <w:lang w:val="en-US" w:eastAsia="en-US" w:bidi="en-US"/>
      </w:rPr>
    </w:lvl>
    <w:lvl w:ilvl="2" w:tplc="3EDA829A">
      <w:numFmt w:val="bullet"/>
      <w:lvlText w:val=""/>
      <w:lvlJc w:val="left"/>
      <w:pPr>
        <w:ind w:left="1944" w:hanging="288"/>
      </w:pPr>
      <w:rPr>
        <w:w w:val="100"/>
        <w:lang w:val="en-US" w:eastAsia="en-US" w:bidi="en-US"/>
      </w:rPr>
    </w:lvl>
    <w:lvl w:ilvl="3" w:tplc="FCB679C2">
      <w:numFmt w:val="bullet"/>
      <w:lvlText w:val="o"/>
      <w:lvlJc w:val="left"/>
      <w:pPr>
        <w:ind w:left="2376" w:hanging="216"/>
      </w:pPr>
      <w:rPr>
        <w:rFonts w:ascii="Courier New" w:eastAsia="Courier New" w:hAnsi="Courier New" w:cs="Times New Roman" w:hint="default"/>
        <w:w w:val="100"/>
        <w:sz w:val="24"/>
        <w:szCs w:val="24"/>
        <w:lang w:val="en-US" w:eastAsia="en-US" w:bidi="en-US"/>
      </w:rPr>
    </w:lvl>
    <w:lvl w:ilvl="4" w:tplc="D8CA3BAE">
      <w:numFmt w:val="bullet"/>
      <w:lvlText w:val="•"/>
      <w:lvlJc w:val="left"/>
      <w:pPr>
        <w:ind w:left="4700" w:hanging="360"/>
      </w:pPr>
      <w:rPr>
        <w:lang w:val="en-US" w:eastAsia="en-US" w:bidi="en-US"/>
      </w:rPr>
    </w:lvl>
    <w:lvl w:ilvl="5" w:tplc="E67834D2">
      <w:numFmt w:val="bullet"/>
      <w:lvlText w:val="•"/>
      <w:lvlJc w:val="left"/>
      <w:pPr>
        <w:ind w:left="5850" w:hanging="360"/>
      </w:pPr>
      <w:rPr>
        <w:lang w:val="en-US" w:eastAsia="en-US" w:bidi="en-US"/>
      </w:rPr>
    </w:lvl>
    <w:lvl w:ilvl="6" w:tplc="CF941C5E">
      <w:numFmt w:val="bullet"/>
      <w:lvlText w:val="•"/>
      <w:lvlJc w:val="left"/>
      <w:pPr>
        <w:ind w:left="7000" w:hanging="360"/>
      </w:pPr>
      <w:rPr>
        <w:lang w:val="en-US" w:eastAsia="en-US" w:bidi="en-US"/>
      </w:rPr>
    </w:lvl>
    <w:lvl w:ilvl="7" w:tplc="8106317A">
      <w:numFmt w:val="bullet"/>
      <w:lvlText w:val="•"/>
      <w:lvlJc w:val="left"/>
      <w:pPr>
        <w:ind w:left="8150" w:hanging="360"/>
      </w:pPr>
      <w:rPr>
        <w:lang w:val="en-US" w:eastAsia="en-US" w:bidi="en-US"/>
      </w:rPr>
    </w:lvl>
    <w:lvl w:ilvl="8" w:tplc="62E43E18">
      <w:numFmt w:val="bullet"/>
      <w:lvlText w:val="•"/>
      <w:lvlJc w:val="left"/>
      <w:pPr>
        <w:ind w:left="9300" w:hanging="360"/>
      </w:pPr>
      <w:rPr>
        <w:lang w:val="en-US" w:eastAsia="en-US" w:bidi="en-US"/>
      </w:rPr>
    </w:lvl>
  </w:abstractNum>
  <w:abstractNum w:abstractNumId="14" w15:restartNumberingAfterBreak="0">
    <w:nsid w:val="445F2444"/>
    <w:multiLevelType w:val="hybridMultilevel"/>
    <w:tmpl w:val="3C84FDC2"/>
    <w:lvl w:ilvl="0" w:tplc="D226AC16">
      <w:numFmt w:val="bullet"/>
      <w:lvlText w:val=""/>
      <w:lvlJc w:val="left"/>
      <w:pPr>
        <w:ind w:left="1944" w:hanging="288"/>
      </w:pPr>
      <w:rPr>
        <w:rFonts w:ascii="Symbol" w:eastAsia="Symbol" w:hAnsi="Symbol" w:cs="Symbol" w:hint="default"/>
        <w:w w:val="100"/>
        <w:sz w:val="24"/>
        <w:szCs w:val="24"/>
        <w:lang w:val="en-US" w:eastAsia="en-US" w:bidi="en-US"/>
      </w:rPr>
    </w:lvl>
    <w:lvl w:ilvl="1" w:tplc="45180154">
      <w:numFmt w:val="bullet"/>
      <w:lvlText w:val="•"/>
      <w:lvlJc w:val="left"/>
      <w:pPr>
        <w:ind w:left="2924" w:hanging="360"/>
      </w:pPr>
      <w:rPr>
        <w:lang w:val="en-US" w:eastAsia="en-US" w:bidi="en-US"/>
      </w:rPr>
    </w:lvl>
    <w:lvl w:ilvl="2" w:tplc="5E10194E">
      <w:numFmt w:val="bullet"/>
      <w:lvlText w:val="•"/>
      <w:lvlJc w:val="left"/>
      <w:pPr>
        <w:ind w:left="3888" w:hanging="360"/>
      </w:pPr>
      <w:rPr>
        <w:lang w:val="en-US" w:eastAsia="en-US" w:bidi="en-US"/>
      </w:rPr>
    </w:lvl>
    <w:lvl w:ilvl="3" w:tplc="08201ABA">
      <w:numFmt w:val="bullet"/>
      <w:lvlText w:val="•"/>
      <w:lvlJc w:val="left"/>
      <w:pPr>
        <w:ind w:left="4852" w:hanging="360"/>
      </w:pPr>
      <w:rPr>
        <w:lang w:val="en-US" w:eastAsia="en-US" w:bidi="en-US"/>
      </w:rPr>
    </w:lvl>
    <w:lvl w:ilvl="4" w:tplc="BBF65382">
      <w:numFmt w:val="bullet"/>
      <w:lvlText w:val="•"/>
      <w:lvlJc w:val="left"/>
      <w:pPr>
        <w:ind w:left="5816" w:hanging="360"/>
      </w:pPr>
      <w:rPr>
        <w:lang w:val="en-US" w:eastAsia="en-US" w:bidi="en-US"/>
      </w:rPr>
    </w:lvl>
    <w:lvl w:ilvl="5" w:tplc="2FD66AC4">
      <w:numFmt w:val="bullet"/>
      <w:lvlText w:val="•"/>
      <w:lvlJc w:val="left"/>
      <w:pPr>
        <w:ind w:left="6780" w:hanging="360"/>
      </w:pPr>
      <w:rPr>
        <w:lang w:val="en-US" w:eastAsia="en-US" w:bidi="en-US"/>
      </w:rPr>
    </w:lvl>
    <w:lvl w:ilvl="6" w:tplc="3E22F3F8">
      <w:numFmt w:val="bullet"/>
      <w:lvlText w:val="•"/>
      <w:lvlJc w:val="left"/>
      <w:pPr>
        <w:ind w:left="7744" w:hanging="360"/>
      </w:pPr>
      <w:rPr>
        <w:lang w:val="en-US" w:eastAsia="en-US" w:bidi="en-US"/>
      </w:rPr>
    </w:lvl>
    <w:lvl w:ilvl="7" w:tplc="2092C7D0">
      <w:numFmt w:val="bullet"/>
      <w:lvlText w:val="•"/>
      <w:lvlJc w:val="left"/>
      <w:pPr>
        <w:ind w:left="8708" w:hanging="360"/>
      </w:pPr>
      <w:rPr>
        <w:lang w:val="en-US" w:eastAsia="en-US" w:bidi="en-US"/>
      </w:rPr>
    </w:lvl>
    <w:lvl w:ilvl="8" w:tplc="EA0A2798">
      <w:numFmt w:val="bullet"/>
      <w:lvlText w:val="•"/>
      <w:lvlJc w:val="left"/>
      <w:pPr>
        <w:ind w:left="9672" w:hanging="360"/>
      </w:pPr>
      <w:rPr>
        <w:lang w:val="en-US" w:eastAsia="en-US" w:bidi="en-US"/>
      </w:rPr>
    </w:lvl>
  </w:abstractNum>
  <w:abstractNum w:abstractNumId="15" w15:restartNumberingAfterBreak="0">
    <w:nsid w:val="484A7860"/>
    <w:multiLevelType w:val="hybridMultilevel"/>
    <w:tmpl w:val="B73C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E5415"/>
    <w:multiLevelType w:val="hybridMultilevel"/>
    <w:tmpl w:val="E25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11469"/>
    <w:multiLevelType w:val="hybridMultilevel"/>
    <w:tmpl w:val="88E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003C8"/>
    <w:multiLevelType w:val="hybridMultilevel"/>
    <w:tmpl w:val="7B00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83FCE"/>
    <w:multiLevelType w:val="multilevel"/>
    <w:tmpl w:val="E976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B6F8E"/>
    <w:multiLevelType w:val="hybridMultilevel"/>
    <w:tmpl w:val="8C96B96C"/>
    <w:lvl w:ilvl="0" w:tplc="50960E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1751F5"/>
    <w:multiLevelType w:val="hybridMultilevel"/>
    <w:tmpl w:val="FA18F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8378BA"/>
    <w:multiLevelType w:val="hybridMultilevel"/>
    <w:tmpl w:val="AE686F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D971A2"/>
    <w:multiLevelType w:val="multilevel"/>
    <w:tmpl w:val="5F8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7F28BE"/>
    <w:multiLevelType w:val="hybridMultilevel"/>
    <w:tmpl w:val="4EAA5536"/>
    <w:lvl w:ilvl="0" w:tplc="35766F5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982A78"/>
    <w:multiLevelType w:val="hybridMultilevel"/>
    <w:tmpl w:val="0116F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ED4AC1"/>
    <w:multiLevelType w:val="hybridMultilevel"/>
    <w:tmpl w:val="4032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C35C5"/>
    <w:multiLevelType w:val="hybridMultilevel"/>
    <w:tmpl w:val="2D268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A22957"/>
    <w:multiLevelType w:val="hybridMultilevel"/>
    <w:tmpl w:val="4C0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9"/>
  </w:num>
  <w:num w:numId="5">
    <w:abstractNumId w:val="26"/>
  </w:num>
  <w:num w:numId="6">
    <w:abstractNumId w:val="20"/>
  </w:num>
  <w:num w:numId="7">
    <w:abstractNumId w:val="21"/>
  </w:num>
  <w:num w:numId="8">
    <w:abstractNumId w:val="27"/>
  </w:num>
  <w:num w:numId="9">
    <w:abstractNumId w:val="8"/>
  </w:num>
  <w:num w:numId="10">
    <w:abstractNumId w:val="10"/>
  </w:num>
  <w:num w:numId="11">
    <w:abstractNumId w:val="28"/>
  </w:num>
  <w:num w:numId="12">
    <w:abstractNumId w:val="18"/>
  </w:num>
  <w:num w:numId="13">
    <w:abstractNumId w:val="17"/>
  </w:num>
  <w:num w:numId="14">
    <w:abstractNumId w:val="23"/>
  </w:num>
  <w:num w:numId="15">
    <w:abstractNumId w:val="4"/>
  </w:num>
  <w:num w:numId="16">
    <w:abstractNumId w:val="19"/>
  </w:num>
  <w:num w:numId="17">
    <w:abstractNumId w:val="11"/>
  </w:num>
  <w:num w:numId="18">
    <w:abstractNumId w:val="6"/>
  </w:num>
  <w:num w:numId="19">
    <w:abstractNumId w:val="12"/>
  </w:num>
  <w:num w:numId="20">
    <w:abstractNumId w:val="16"/>
  </w:num>
  <w:num w:numId="21">
    <w:abstractNumId w:val="7"/>
  </w:num>
  <w:num w:numId="22">
    <w:abstractNumId w:val="3"/>
  </w:num>
  <w:num w:numId="23">
    <w:abstractNumId w:val="13"/>
  </w:num>
  <w:num w:numId="24">
    <w:abstractNumId w:val="14"/>
  </w:num>
  <w:num w:numId="25">
    <w:abstractNumId w:val="0"/>
  </w:num>
  <w:num w:numId="26">
    <w:abstractNumId w:val="5"/>
  </w:num>
  <w:num w:numId="27">
    <w:abstractNumId w:val="15"/>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68"/>
    <w:rsid w:val="00007A33"/>
    <w:rsid w:val="0001112E"/>
    <w:rsid w:val="00022636"/>
    <w:rsid w:val="00025CCD"/>
    <w:rsid w:val="000538A2"/>
    <w:rsid w:val="0005552B"/>
    <w:rsid w:val="0008433F"/>
    <w:rsid w:val="00086BAA"/>
    <w:rsid w:val="00090E00"/>
    <w:rsid w:val="00091AFF"/>
    <w:rsid w:val="000C0F5E"/>
    <w:rsid w:val="000C4B1C"/>
    <w:rsid w:val="000F7C54"/>
    <w:rsid w:val="00107B1F"/>
    <w:rsid w:val="00110EED"/>
    <w:rsid w:val="001352DE"/>
    <w:rsid w:val="001419BB"/>
    <w:rsid w:val="0014321A"/>
    <w:rsid w:val="00152B3C"/>
    <w:rsid w:val="00175791"/>
    <w:rsid w:val="0018294B"/>
    <w:rsid w:val="00197EE9"/>
    <w:rsid w:val="001A5811"/>
    <w:rsid w:val="001C214D"/>
    <w:rsid w:val="001D6AA6"/>
    <w:rsid w:val="001E28D0"/>
    <w:rsid w:val="001F01E7"/>
    <w:rsid w:val="002512B5"/>
    <w:rsid w:val="00252182"/>
    <w:rsid w:val="002755C2"/>
    <w:rsid w:val="002851B9"/>
    <w:rsid w:val="0028728D"/>
    <w:rsid w:val="00295EDC"/>
    <w:rsid w:val="002B4C09"/>
    <w:rsid w:val="002B53DC"/>
    <w:rsid w:val="002F0776"/>
    <w:rsid w:val="002F35F1"/>
    <w:rsid w:val="002F578F"/>
    <w:rsid w:val="002F6BF6"/>
    <w:rsid w:val="00312A90"/>
    <w:rsid w:val="00336475"/>
    <w:rsid w:val="00342E0E"/>
    <w:rsid w:val="003458E4"/>
    <w:rsid w:val="00346175"/>
    <w:rsid w:val="00352FC9"/>
    <w:rsid w:val="00360F1F"/>
    <w:rsid w:val="003A06B4"/>
    <w:rsid w:val="003C020C"/>
    <w:rsid w:val="003C754F"/>
    <w:rsid w:val="003C7AA1"/>
    <w:rsid w:val="003D1346"/>
    <w:rsid w:val="003E192F"/>
    <w:rsid w:val="003E1EE1"/>
    <w:rsid w:val="003F0AD7"/>
    <w:rsid w:val="003F134A"/>
    <w:rsid w:val="00406713"/>
    <w:rsid w:val="0041330D"/>
    <w:rsid w:val="00435376"/>
    <w:rsid w:val="004559B7"/>
    <w:rsid w:val="0047534F"/>
    <w:rsid w:val="00485F47"/>
    <w:rsid w:val="00491998"/>
    <w:rsid w:val="00491AEE"/>
    <w:rsid w:val="004A7598"/>
    <w:rsid w:val="004D23DB"/>
    <w:rsid w:val="004E1FE8"/>
    <w:rsid w:val="004E6695"/>
    <w:rsid w:val="00521232"/>
    <w:rsid w:val="005476B9"/>
    <w:rsid w:val="00553368"/>
    <w:rsid w:val="00553E1B"/>
    <w:rsid w:val="00555B53"/>
    <w:rsid w:val="00572549"/>
    <w:rsid w:val="005731D2"/>
    <w:rsid w:val="005855D2"/>
    <w:rsid w:val="00595D38"/>
    <w:rsid w:val="005B6C98"/>
    <w:rsid w:val="005C72EA"/>
    <w:rsid w:val="005C7B13"/>
    <w:rsid w:val="005C7FD2"/>
    <w:rsid w:val="005F31E8"/>
    <w:rsid w:val="005F5BB1"/>
    <w:rsid w:val="00604583"/>
    <w:rsid w:val="00607575"/>
    <w:rsid w:val="00612E66"/>
    <w:rsid w:val="0062025D"/>
    <w:rsid w:val="0062211B"/>
    <w:rsid w:val="00643429"/>
    <w:rsid w:val="0066549B"/>
    <w:rsid w:val="00677FF5"/>
    <w:rsid w:val="006A4998"/>
    <w:rsid w:val="006D7017"/>
    <w:rsid w:val="006D780B"/>
    <w:rsid w:val="006E40A6"/>
    <w:rsid w:val="006E524A"/>
    <w:rsid w:val="006F54DF"/>
    <w:rsid w:val="006F7BD6"/>
    <w:rsid w:val="007169AC"/>
    <w:rsid w:val="00725AD6"/>
    <w:rsid w:val="00755A7A"/>
    <w:rsid w:val="007613AF"/>
    <w:rsid w:val="007B6FDB"/>
    <w:rsid w:val="007C005E"/>
    <w:rsid w:val="007F7D74"/>
    <w:rsid w:val="00814C17"/>
    <w:rsid w:val="00816869"/>
    <w:rsid w:val="00824891"/>
    <w:rsid w:val="008257D8"/>
    <w:rsid w:val="00836D4D"/>
    <w:rsid w:val="00837B06"/>
    <w:rsid w:val="0084542E"/>
    <w:rsid w:val="0084554C"/>
    <w:rsid w:val="00863909"/>
    <w:rsid w:val="0087084A"/>
    <w:rsid w:val="008755E3"/>
    <w:rsid w:val="00881B0D"/>
    <w:rsid w:val="00882F12"/>
    <w:rsid w:val="00892319"/>
    <w:rsid w:val="008B0804"/>
    <w:rsid w:val="008C742C"/>
    <w:rsid w:val="008C7E1D"/>
    <w:rsid w:val="008D689F"/>
    <w:rsid w:val="008E3871"/>
    <w:rsid w:val="008E49D3"/>
    <w:rsid w:val="008E5202"/>
    <w:rsid w:val="008F0C07"/>
    <w:rsid w:val="008F3338"/>
    <w:rsid w:val="00905CA3"/>
    <w:rsid w:val="009311D6"/>
    <w:rsid w:val="00965384"/>
    <w:rsid w:val="00965DC9"/>
    <w:rsid w:val="00970906"/>
    <w:rsid w:val="00977F96"/>
    <w:rsid w:val="00986A88"/>
    <w:rsid w:val="0099065B"/>
    <w:rsid w:val="009A5052"/>
    <w:rsid w:val="009C6D0B"/>
    <w:rsid w:val="009D394B"/>
    <w:rsid w:val="009F13D4"/>
    <w:rsid w:val="009F34D0"/>
    <w:rsid w:val="009F77BD"/>
    <w:rsid w:val="00A07D33"/>
    <w:rsid w:val="00A30482"/>
    <w:rsid w:val="00A30740"/>
    <w:rsid w:val="00A33C05"/>
    <w:rsid w:val="00A41E6C"/>
    <w:rsid w:val="00A54B89"/>
    <w:rsid w:val="00A65CB9"/>
    <w:rsid w:val="00A66137"/>
    <w:rsid w:val="00A71B5E"/>
    <w:rsid w:val="00AA618D"/>
    <w:rsid w:val="00AC7882"/>
    <w:rsid w:val="00AD5523"/>
    <w:rsid w:val="00B04E12"/>
    <w:rsid w:val="00B2773E"/>
    <w:rsid w:val="00B34EAC"/>
    <w:rsid w:val="00B41C79"/>
    <w:rsid w:val="00B67E25"/>
    <w:rsid w:val="00B8122C"/>
    <w:rsid w:val="00B90D3B"/>
    <w:rsid w:val="00B979D0"/>
    <w:rsid w:val="00BA6A1C"/>
    <w:rsid w:val="00BC507C"/>
    <w:rsid w:val="00BE080B"/>
    <w:rsid w:val="00C0155C"/>
    <w:rsid w:val="00C02E0D"/>
    <w:rsid w:val="00C30ACB"/>
    <w:rsid w:val="00C378CB"/>
    <w:rsid w:val="00C5366D"/>
    <w:rsid w:val="00C933D8"/>
    <w:rsid w:val="00C939D5"/>
    <w:rsid w:val="00CA62E3"/>
    <w:rsid w:val="00CB7757"/>
    <w:rsid w:val="00CC11ED"/>
    <w:rsid w:val="00CD7C36"/>
    <w:rsid w:val="00CF0267"/>
    <w:rsid w:val="00CF76D7"/>
    <w:rsid w:val="00D03A90"/>
    <w:rsid w:val="00D10C9D"/>
    <w:rsid w:val="00D13B32"/>
    <w:rsid w:val="00D90794"/>
    <w:rsid w:val="00D96E8A"/>
    <w:rsid w:val="00DA1E62"/>
    <w:rsid w:val="00DA7C07"/>
    <w:rsid w:val="00DB009C"/>
    <w:rsid w:val="00DD4FCB"/>
    <w:rsid w:val="00E02EDA"/>
    <w:rsid w:val="00E25FBC"/>
    <w:rsid w:val="00E32304"/>
    <w:rsid w:val="00E32F9D"/>
    <w:rsid w:val="00E834A4"/>
    <w:rsid w:val="00EB57EA"/>
    <w:rsid w:val="00ED2993"/>
    <w:rsid w:val="00F04764"/>
    <w:rsid w:val="00F136ED"/>
    <w:rsid w:val="00F2620C"/>
    <w:rsid w:val="00F92B22"/>
    <w:rsid w:val="00F92CEF"/>
    <w:rsid w:val="00F93BC6"/>
    <w:rsid w:val="00FA6176"/>
    <w:rsid w:val="00FA6634"/>
    <w:rsid w:val="00FB1968"/>
    <w:rsid w:val="00FC5F2E"/>
    <w:rsid w:val="00FE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FFD0A"/>
  <w15:chartTrackingRefBased/>
  <w15:docId w15:val="{F66CCE76-F105-4839-B91E-B0066656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1E7"/>
    <w:pPr>
      <w:spacing w:after="0" w:line="240" w:lineRule="auto"/>
    </w:pPr>
  </w:style>
  <w:style w:type="paragraph" w:styleId="Heading1">
    <w:name w:val="heading 1"/>
    <w:basedOn w:val="Normal"/>
    <w:next w:val="Normal"/>
    <w:link w:val="Heading1Char"/>
    <w:uiPriority w:val="9"/>
    <w:qFormat/>
    <w:rsid w:val="00336475"/>
    <w:pPr>
      <w:keepNext/>
      <w:keepLines/>
      <w:spacing w:before="240"/>
      <w:outlineLvl w:val="0"/>
    </w:pPr>
    <w:rPr>
      <w:rFonts w:ascii="Times New Roman" w:eastAsiaTheme="majorEastAsia" w:hAnsi="Times New Roman"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110EED"/>
    <w:pPr>
      <w:keepNext/>
      <w:keepLines/>
      <w:spacing w:before="40"/>
      <w:outlineLvl w:val="1"/>
    </w:pPr>
    <w:rPr>
      <w:rFonts w:ascii="Times New Roman" w:eastAsiaTheme="majorEastAsia" w:hAnsi="Times New Roman" w:cstheme="majorBidi"/>
      <w:color w:val="2E74B5" w:themeColor="accent1" w:themeShade="BF"/>
      <w:sz w:val="24"/>
      <w:szCs w:val="26"/>
    </w:rPr>
  </w:style>
  <w:style w:type="paragraph" w:styleId="Heading3">
    <w:name w:val="heading 3"/>
    <w:basedOn w:val="Heading5"/>
    <w:link w:val="Heading3Char"/>
    <w:uiPriority w:val="1"/>
    <w:semiHidden/>
    <w:unhideWhenUsed/>
    <w:qFormat/>
    <w:rsid w:val="00BC507C"/>
    <w:pPr>
      <w:keepNext w:val="0"/>
      <w:keepLines w:val="0"/>
      <w:widowControl w:val="0"/>
      <w:autoSpaceDE w:val="0"/>
      <w:autoSpaceDN w:val="0"/>
      <w:spacing w:before="1" w:line="276" w:lineRule="auto"/>
      <w:jc w:val="both"/>
      <w:outlineLvl w:val="2"/>
    </w:pPr>
    <w:rPr>
      <w:rFonts w:ascii="Times New Roman" w:eastAsia="Times New Roman" w:hAnsi="Times New Roman" w:cs="Times New Roman"/>
      <w:b/>
      <w:bCs/>
      <w:i/>
      <w:color w:val="auto"/>
      <w:sz w:val="24"/>
      <w:szCs w:val="24"/>
      <w:lang w:bidi="en-US"/>
    </w:rPr>
  </w:style>
  <w:style w:type="paragraph" w:styleId="Heading5">
    <w:name w:val="heading 5"/>
    <w:basedOn w:val="Normal"/>
    <w:next w:val="Normal"/>
    <w:link w:val="Heading5Char"/>
    <w:uiPriority w:val="9"/>
    <w:semiHidden/>
    <w:unhideWhenUsed/>
    <w:qFormat/>
    <w:rsid w:val="00BC507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01E7"/>
    <w:pPr>
      <w:ind w:left="720"/>
      <w:contextualSpacing/>
    </w:pPr>
  </w:style>
  <w:style w:type="paragraph" w:styleId="Header">
    <w:name w:val="header"/>
    <w:basedOn w:val="Normal"/>
    <w:link w:val="HeaderChar"/>
    <w:uiPriority w:val="99"/>
    <w:unhideWhenUsed/>
    <w:rsid w:val="001F01E7"/>
    <w:pPr>
      <w:tabs>
        <w:tab w:val="center" w:pos="4680"/>
        <w:tab w:val="right" w:pos="9360"/>
      </w:tabs>
    </w:pPr>
  </w:style>
  <w:style w:type="character" w:customStyle="1" w:styleId="HeaderChar">
    <w:name w:val="Header Char"/>
    <w:basedOn w:val="DefaultParagraphFont"/>
    <w:link w:val="Header"/>
    <w:uiPriority w:val="99"/>
    <w:rsid w:val="001F01E7"/>
  </w:style>
  <w:style w:type="paragraph" w:styleId="Footer">
    <w:name w:val="footer"/>
    <w:basedOn w:val="Normal"/>
    <w:link w:val="FooterChar"/>
    <w:uiPriority w:val="99"/>
    <w:unhideWhenUsed/>
    <w:rsid w:val="001F01E7"/>
    <w:pPr>
      <w:tabs>
        <w:tab w:val="center" w:pos="4680"/>
        <w:tab w:val="right" w:pos="9360"/>
      </w:tabs>
    </w:pPr>
  </w:style>
  <w:style w:type="character" w:customStyle="1" w:styleId="FooterChar">
    <w:name w:val="Footer Char"/>
    <w:basedOn w:val="DefaultParagraphFont"/>
    <w:link w:val="Footer"/>
    <w:uiPriority w:val="99"/>
    <w:rsid w:val="001F01E7"/>
  </w:style>
  <w:style w:type="paragraph" w:styleId="NoSpacing">
    <w:name w:val="No Spacing"/>
    <w:link w:val="NoSpacingChar"/>
    <w:uiPriority w:val="1"/>
    <w:qFormat/>
    <w:rsid w:val="001F01E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01E7"/>
    <w:rPr>
      <w:rFonts w:eastAsiaTheme="minorEastAsia"/>
      <w:lang w:eastAsia="ja-JP"/>
    </w:rPr>
  </w:style>
  <w:style w:type="table" w:styleId="TableGrid">
    <w:name w:val="Table Grid"/>
    <w:basedOn w:val="TableNormal"/>
    <w:uiPriority w:val="59"/>
    <w:rsid w:val="001F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1E7"/>
    <w:rPr>
      <w:rFonts w:ascii="Tahoma" w:hAnsi="Tahoma" w:cs="Tahoma"/>
      <w:sz w:val="16"/>
      <w:szCs w:val="16"/>
    </w:rPr>
  </w:style>
  <w:style w:type="character" w:customStyle="1" w:styleId="BalloonTextChar">
    <w:name w:val="Balloon Text Char"/>
    <w:basedOn w:val="DefaultParagraphFont"/>
    <w:link w:val="BalloonText"/>
    <w:uiPriority w:val="99"/>
    <w:semiHidden/>
    <w:rsid w:val="001F01E7"/>
    <w:rPr>
      <w:rFonts w:ascii="Tahoma" w:hAnsi="Tahoma" w:cs="Tahoma"/>
      <w:sz w:val="16"/>
      <w:szCs w:val="16"/>
    </w:rPr>
  </w:style>
  <w:style w:type="paragraph" w:styleId="Title">
    <w:name w:val="Title"/>
    <w:basedOn w:val="Normal"/>
    <w:next w:val="Normal"/>
    <w:link w:val="TitleChar"/>
    <w:uiPriority w:val="10"/>
    <w:qFormat/>
    <w:rsid w:val="001F01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F01E7"/>
    <w:rPr>
      <w:rFonts w:asciiTheme="majorHAnsi" w:eastAsiaTheme="majorEastAsia" w:hAnsiTheme="majorHAnsi" w:cstheme="majorBidi"/>
      <w:color w:val="323E4F" w:themeColor="text2" w:themeShade="BF"/>
      <w:spacing w:val="5"/>
      <w:kern w:val="28"/>
      <w:sz w:val="52"/>
      <w:szCs w:val="52"/>
    </w:rPr>
  </w:style>
  <w:style w:type="table" w:customStyle="1" w:styleId="TableGrid1">
    <w:name w:val="Table Grid1"/>
    <w:basedOn w:val="TableNormal"/>
    <w:next w:val="TableGrid"/>
    <w:uiPriority w:val="59"/>
    <w:rsid w:val="001F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1E7"/>
    <w:rPr>
      <w:sz w:val="16"/>
      <w:szCs w:val="16"/>
    </w:rPr>
  </w:style>
  <w:style w:type="paragraph" w:styleId="CommentText">
    <w:name w:val="annotation text"/>
    <w:basedOn w:val="Normal"/>
    <w:link w:val="CommentTextChar"/>
    <w:uiPriority w:val="99"/>
    <w:semiHidden/>
    <w:unhideWhenUsed/>
    <w:rsid w:val="001F01E7"/>
    <w:rPr>
      <w:sz w:val="20"/>
      <w:szCs w:val="20"/>
    </w:rPr>
  </w:style>
  <w:style w:type="character" w:customStyle="1" w:styleId="CommentTextChar">
    <w:name w:val="Comment Text Char"/>
    <w:basedOn w:val="DefaultParagraphFont"/>
    <w:link w:val="CommentText"/>
    <w:uiPriority w:val="99"/>
    <w:semiHidden/>
    <w:rsid w:val="001F01E7"/>
    <w:rPr>
      <w:sz w:val="20"/>
      <w:szCs w:val="20"/>
    </w:rPr>
  </w:style>
  <w:style w:type="paragraph" w:styleId="CommentSubject">
    <w:name w:val="annotation subject"/>
    <w:basedOn w:val="CommentText"/>
    <w:next w:val="CommentText"/>
    <w:link w:val="CommentSubjectChar"/>
    <w:uiPriority w:val="99"/>
    <w:semiHidden/>
    <w:unhideWhenUsed/>
    <w:rsid w:val="001F01E7"/>
    <w:rPr>
      <w:b/>
      <w:bCs/>
    </w:rPr>
  </w:style>
  <w:style w:type="character" w:customStyle="1" w:styleId="CommentSubjectChar">
    <w:name w:val="Comment Subject Char"/>
    <w:basedOn w:val="CommentTextChar"/>
    <w:link w:val="CommentSubject"/>
    <w:uiPriority w:val="99"/>
    <w:semiHidden/>
    <w:rsid w:val="001F01E7"/>
    <w:rPr>
      <w:b/>
      <w:bCs/>
      <w:sz w:val="20"/>
      <w:szCs w:val="20"/>
    </w:rPr>
  </w:style>
  <w:style w:type="paragraph" w:customStyle="1" w:styleId="Default">
    <w:name w:val="Default"/>
    <w:rsid w:val="009C6D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C6D0B"/>
    <w:rPr>
      <w:color w:val="0563C1" w:themeColor="hyperlink"/>
      <w:u w:val="single"/>
    </w:rPr>
  </w:style>
  <w:style w:type="paragraph" w:styleId="BodyText">
    <w:name w:val="Body Text"/>
    <w:basedOn w:val="Normal"/>
    <w:link w:val="BodyTextChar"/>
    <w:uiPriority w:val="1"/>
    <w:qFormat/>
    <w:rsid w:val="003D1346"/>
    <w:pPr>
      <w:widowControl w:val="0"/>
      <w:autoSpaceDE w:val="0"/>
      <w:autoSpaceDN w:val="0"/>
      <w:spacing w:before="2" w:line="276" w:lineRule="auto"/>
      <w:jc w:val="both"/>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D1346"/>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1"/>
    <w:semiHidden/>
    <w:rsid w:val="00BC507C"/>
    <w:rPr>
      <w:rFonts w:ascii="Times New Roman" w:eastAsia="Times New Roman" w:hAnsi="Times New Roman" w:cs="Times New Roman"/>
      <w:b/>
      <w:bCs/>
      <w:i/>
      <w:sz w:val="24"/>
      <w:szCs w:val="24"/>
      <w:lang w:bidi="en-US"/>
    </w:rPr>
  </w:style>
  <w:style w:type="character" w:customStyle="1" w:styleId="Heading5Char">
    <w:name w:val="Heading 5 Char"/>
    <w:basedOn w:val="DefaultParagraphFont"/>
    <w:link w:val="Heading5"/>
    <w:uiPriority w:val="9"/>
    <w:semiHidden/>
    <w:rsid w:val="00BC507C"/>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36475"/>
    <w:rPr>
      <w:rFonts w:ascii="Times New Roman" w:eastAsiaTheme="majorEastAsia" w:hAnsi="Times New Roman" w:cstheme="majorBidi"/>
      <w:b/>
      <w:color w:val="2E74B5" w:themeColor="accent1" w:themeShade="BF"/>
      <w:sz w:val="28"/>
      <w:szCs w:val="32"/>
    </w:rPr>
  </w:style>
  <w:style w:type="character" w:customStyle="1" w:styleId="Heading2Char">
    <w:name w:val="Heading 2 Char"/>
    <w:basedOn w:val="DefaultParagraphFont"/>
    <w:link w:val="Heading2"/>
    <w:uiPriority w:val="9"/>
    <w:rsid w:val="00110EED"/>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DB009C"/>
    <w:pPr>
      <w:spacing w:line="259" w:lineRule="auto"/>
      <w:outlineLvl w:val="9"/>
    </w:pPr>
  </w:style>
  <w:style w:type="paragraph" w:styleId="TOC1">
    <w:name w:val="toc 1"/>
    <w:basedOn w:val="Normal"/>
    <w:next w:val="Normal"/>
    <w:autoRedefine/>
    <w:uiPriority w:val="39"/>
    <w:unhideWhenUsed/>
    <w:rsid w:val="00DB009C"/>
    <w:pPr>
      <w:spacing w:after="100"/>
    </w:pPr>
  </w:style>
  <w:style w:type="paragraph" w:styleId="TOC2">
    <w:name w:val="toc 2"/>
    <w:basedOn w:val="Normal"/>
    <w:next w:val="Normal"/>
    <w:autoRedefine/>
    <w:uiPriority w:val="39"/>
    <w:unhideWhenUsed/>
    <w:rsid w:val="00352FC9"/>
    <w:pPr>
      <w:tabs>
        <w:tab w:val="right" w:leader="dot" w:pos="9350"/>
      </w:tabs>
      <w:spacing w:after="100"/>
      <w:ind w:left="220"/>
    </w:pPr>
    <w:rPr>
      <w:noProof/>
    </w:rPr>
  </w:style>
  <w:style w:type="paragraph" w:styleId="TOC3">
    <w:name w:val="toc 3"/>
    <w:basedOn w:val="Normal"/>
    <w:next w:val="Normal"/>
    <w:autoRedefine/>
    <w:uiPriority w:val="39"/>
    <w:unhideWhenUsed/>
    <w:rsid w:val="00DB009C"/>
    <w:pPr>
      <w:spacing w:after="100"/>
      <w:ind w:left="440"/>
    </w:pPr>
  </w:style>
  <w:style w:type="paragraph" w:styleId="Revision">
    <w:name w:val="Revision"/>
    <w:hidden/>
    <w:uiPriority w:val="99"/>
    <w:semiHidden/>
    <w:rsid w:val="00360F1F"/>
    <w:pPr>
      <w:spacing w:after="0" w:line="240" w:lineRule="auto"/>
    </w:pPr>
  </w:style>
  <w:style w:type="character" w:styleId="FollowedHyperlink">
    <w:name w:val="FollowedHyperlink"/>
    <w:basedOn w:val="DefaultParagraphFont"/>
    <w:uiPriority w:val="99"/>
    <w:semiHidden/>
    <w:unhideWhenUsed/>
    <w:rsid w:val="00360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5470">
      <w:bodyDiv w:val="1"/>
      <w:marLeft w:val="0"/>
      <w:marRight w:val="0"/>
      <w:marTop w:val="0"/>
      <w:marBottom w:val="0"/>
      <w:divBdr>
        <w:top w:val="none" w:sz="0" w:space="0" w:color="auto"/>
        <w:left w:val="none" w:sz="0" w:space="0" w:color="auto"/>
        <w:bottom w:val="none" w:sz="0" w:space="0" w:color="auto"/>
        <w:right w:val="none" w:sz="0" w:space="0" w:color="auto"/>
      </w:divBdr>
    </w:div>
    <w:div w:id="337972846">
      <w:bodyDiv w:val="1"/>
      <w:marLeft w:val="0"/>
      <w:marRight w:val="0"/>
      <w:marTop w:val="0"/>
      <w:marBottom w:val="0"/>
      <w:divBdr>
        <w:top w:val="none" w:sz="0" w:space="0" w:color="auto"/>
        <w:left w:val="none" w:sz="0" w:space="0" w:color="auto"/>
        <w:bottom w:val="none" w:sz="0" w:space="0" w:color="auto"/>
        <w:right w:val="none" w:sz="0" w:space="0" w:color="auto"/>
      </w:divBdr>
    </w:div>
    <w:div w:id="937296448">
      <w:bodyDiv w:val="1"/>
      <w:marLeft w:val="0"/>
      <w:marRight w:val="0"/>
      <w:marTop w:val="0"/>
      <w:marBottom w:val="0"/>
      <w:divBdr>
        <w:top w:val="none" w:sz="0" w:space="0" w:color="auto"/>
        <w:left w:val="none" w:sz="0" w:space="0" w:color="auto"/>
        <w:bottom w:val="none" w:sz="0" w:space="0" w:color="auto"/>
        <w:right w:val="none" w:sz="0" w:space="0" w:color="auto"/>
      </w:divBdr>
    </w:div>
    <w:div w:id="11912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paso.ttuhsc.edu/opp/_documents/10/op1019.pdf" TargetMode="External"/><Relationship Id="rId18" Type="http://schemas.openxmlformats.org/officeDocument/2006/relationships/hyperlink" Target="https://elpaso.ttuhsc.edu/som/studentaffairs/student-handbook/section-two/impaired-medical-student-policy.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lpaso.ttuhsc.edu/som/gme/HSA/bylaws.aspx" TargetMode="External"/><Relationship Id="rId7" Type="http://schemas.openxmlformats.org/officeDocument/2006/relationships/endnotes" Target="endnotes.xml"/><Relationship Id="rId12" Type="http://schemas.openxmlformats.org/officeDocument/2006/relationships/hyperlink" Target="https://elpaso.ttuhsc.edu/opp/_documents/10/op1003.pdf" TargetMode="External"/><Relationship Id="rId17" Type="http://schemas.openxmlformats.org/officeDocument/2006/relationships/hyperlink" Target="https://elpaso.ttuhsc.edu/opp/_documents/77/op7715.pdf"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paso.ttuhsc.edu/opp/_documents/72/op7216.pdf" TargetMode="External"/><Relationship Id="rId20" Type="http://schemas.openxmlformats.org/officeDocument/2006/relationships/hyperlink" Target="https://elpaso.ttuhsc.edu/son/faculty-handbook/default.aspx" TargetMode="External"/><Relationship Id="rId29" Type="http://schemas.openxmlformats.org/officeDocument/2006/relationships/hyperlink" Target="file:///C:\Users\ghelfric\AppData\Local\Microsoft\Windows\Temporary%20Internet%20Files\Content.Outlook\C1NG4X24\www.ncad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so.ttuhsc.edu/studentservices/office-of-academic-and-disability-support-services/default.aspx"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paso.ttuhsc.edu/opp/_documents/70/op7041.pdf" TargetMode="External"/><Relationship Id="rId23" Type="http://schemas.openxmlformats.org/officeDocument/2006/relationships/hyperlink" Target="https://elpaso.ttuhsc.edu/elpaso/studentservices/SCS.aspx" TargetMode="External"/><Relationship Id="rId28" Type="http://schemas.openxmlformats.org/officeDocument/2006/relationships/hyperlink" Target="https://elpaso.ttuhsc.edu/studentservices/" TargetMode="External"/><Relationship Id="rId10" Type="http://schemas.openxmlformats.org/officeDocument/2006/relationships/footer" Target="footer1.xml"/><Relationship Id="rId19" Type="http://schemas.openxmlformats.org/officeDocument/2006/relationships/hyperlink" Target="https://elpaso.ttuhsc.edu/som/facultyaffairs/facultyhandbook.aspx"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paso.ttuhsc.edu/opp/_documents/70/op7039.pdf" TargetMode="External"/><Relationship Id="rId22" Type="http://schemas.openxmlformats.org/officeDocument/2006/relationships/hyperlink" Target="https://elpaso.ttuhsc.edu/studentservices/_documents/Institutional-Handbook.pdf" TargetMode="External"/><Relationship Id="rId27" Type="http://schemas.openxmlformats.org/officeDocument/2006/relationships/hyperlink" Target="https://ncsacw.samhsa.gov/files/TrainingPackage/MOD2/PhysicalandPsychEffectsSubstanceUse.pdf" TargetMode="External"/><Relationship Id="rId30" Type="http://schemas.openxmlformats.org/officeDocument/2006/relationships/hyperlink" Target="http://www.samhsa.gov"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5D3B-FAB3-46FA-A721-F5D7CC6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6803</Words>
  <Characters>38781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45494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Shen</dc:creator>
  <cp:keywords/>
  <dc:description/>
  <cp:lastModifiedBy>Shanks, Calvin</cp:lastModifiedBy>
  <cp:revision>5</cp:revision>
  <dcterms:created xsi:type="dcterms:W3CDTF">2021-09-10T21:13:00Z</dcterms:created>
  <dcterms:modified xsi:type="dcterms:W3CDTF">2021-09-10T21:17:00Z</dcterms:modified>
</cp:coreProperties>
</file>