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5D908" w14:textId="77777777" w:rsidR="00632642" w:rsidRDefault="00632642" w:rsidP="00632642">
      <w:pPr>
        <w:pStyle w:val="NoSpacing"/>
        <w:jc w:val="center"/>
      </w:pPr>
      <w:r w:rsidRPr="004F2FD3">
        <w:rPr>
          <w:b/>
          <w:i/>
          <w:sz w:val="20"/>
          <w:highlight w:val="yellow"/>
        </w:rPr>
        <w:t>[</w:t>
      </w:r>
      <w:r>
        <w:rPr>
          <w:b/>
          <w:i/>
          <w:sz w:val="20"/>
          <w:highlight w:val="yellow"/>
          <w:u w:val="single"/>
        </w:rPr>
        <w:t>DIRECTIONS</w:t>
      </w:r>
      <w:r w:rsidRPr="00632642">
        <w:rPr>
          <w:b/>
          <w:i/>
          <w:sz w:val="20"/>
          <w:highlight w:val="yellow"/>
          <w:u w:val="single"/>
        </w:rPr>
        <w:t xml:space="preserve">: </w:t>
      </w:r>
      <w:r>
        <w:rPr>
          <w:b/>
          <w:i/>
          <w:sz w:val="20"/>
          <w:highlight w:val="yellow"/>
          <w:u w:val="single"/>
        </w:rPr>
        <w:t xml:space="preserve">Please </w:t>
      </w:r>
      <w:r w:rsidRPr="00632642">
        <w:rPr>
          <w:b/>
          <w:i/>
          <w:sz w:val="20"/>
          <w:highlight w:val="yellow"/>
          <w:u w:val="single"/>
        </w:rPr>
        <w:t>Do Not Include Highlighted Text in Letter</w:t>
      </w:r>
      <w:r w:rsidRPr="00632642">
        <w:rPr>
          <w:b/>
          <w:i/>
          <w:sz w:val="20"/>
          <w:highlight w:val="yellow"/>
        </w:rPr>
        <w:t>]</w:t>
      </w:r>
    </w:p>
    <w:p w14:paraId="5683E26B" w14:textId="77777777" w:rsidR="00632642" w:rsidRDefault="00632642" w:rsidP="004970CB">
      <w:pPr>
        <w:pStyle w:val="NoSpacing"/>
        <w:jc w:val="both"/>
      </w:pPr>
    </w:p>
    <w:p w14:paraId="1C920CE6" w14:textId="77777777" w:rsidR="002154C9" w:rsidRDefault="001C2DA7" w:rsidP="00A72AB3">
      <w:pPr>
        <w:pStyle w:val="NoSpacing"/>
      </w:pPr>
      <w:r w:rsidRPr="00DC4C97">
        <w:rPr>
          <w:highlight w:val="yellow"/>
        </w:rPr>
        <w:t>Date</w:t>
      </w:r>
    </w:p>
    <w:p w14:paraId="2A0587DB" w14:textId="239B21F9" w:rsidR="0056080B" w:rsidRDefault="0056080B" w:rsidP="00A72AB3">
      <w:pPr>
        <w:pStyle w:val="NoSpacing"/>
      </w:pPr>
    </w:p>
    <w:p w14:paraId="11730150" w14:textId="77777777" w:rsidR="00764612" w:rsidRPr="00FB5C4F" w:rsidRDefault="00764612" w:rsidP="00A72AB3">
      <w:pPr>
        <w:pStyle w:val="NoSpacing"/>
      </w:pPr>
    </w:p>
    <w:p w14:paraId="3139AE28" w14:textId="77777777" w:rsidR="008C074E" w:rsidRPr="00FB5C4F" w:rsidRDefault="008C074E" w:rsidP="00A72AB3">
      <w:pPr>
        <w:pStyle w:val="NoSpacing"/>
      </w:pPr>
    </w:p>
    <w:p w14:paraId="0CDB06F5" w14:textId="77777777" w:rsidR="001C2DA7" w:rsidRPr="00FB5C4F" w:rsidRDefault="001C2DA7" w:rsidP="00A72AB3">
      <w:pPr>
        <w:pStyle w:val="NoSpacing"/>
      </w:pPr>
      <w:r w:rsidRPr="00FB5C4F">
        <w:t>Faculty Candidate’s Name</w:t>
      </w:r>
    </w:p>
    <w:p w14:paraId="49A690FD" w14:textId="77777777" w:rsidR="008C074E" w:rsidRPr="00FB5C4F" w:rsidRDefault="008C074E" w:rsidP="00A72AB3">
      <w:pPr>
        <w:pStyle w:val="NoSpacing"/>
      </w:pPr>
      <w:r w:rsidRPr="00FB5C4F">
        <w:t>Candidates Address</w:t>
      </w:r>
    </w:p>
    <w:p w14:paraId="1615054A" w14:textId="77777777" w:rsidR="008C074E" w:rsidRPr="00FB5C4F" w:rsidRDefault="008C074E" w:rsidP="00A72AB3">
      <w:pPr>
        <w:pStyle w:val="NoSpacing"/>
      </w:pPr>
      <w:r w:rsidRPr="00FB5C4F">
        <w:t>Candidate’s City, State, and Zip Code</w:t>
      </w:r>
    </w:p>
    <w:p w14:paraId="3F78B762" w14:textId="77777777" w:rsidR="008C074E" w:rsidRPr="00FB5C4F" w:rsidRDefault="008C074E" w:rsidP="00A72AB3">
      <w:pPr>
        <w:pStyle w:val="NoSpacing"/>
      </w:pPr>
    </w:p>
    <w:p w14:paraId="151FF9BB" w14:textId="77777777" w:rsidR="008C074E" w:rsidRPr="00FB5C4F" w:rsidRDefault="008C074E" w:rsidP="00A72AB3">
      <w:pPr>
        <w:pStyle w:val="NoSpacing"/>
      </w:pPr>
      <w:r w:rsidRPr="00FB5C4F">
        <w:t xml:space="preserve">RE: Letter of Intent </w:t>
      </w:r>
    </w:p>
    <w:p w14:paraId="06BC2738" w14:textId="77777777" w:rsidR="008C074E" w:rsidRPr="00FB5C4F" w:rsidRDefault="008C074E" w:rsidP="00A72AB3">
      <w:pPr>
        <w:pStyle w:val="NoSpacing"/>
      </w:pPr>
    </w:p>
    <w:p w14:paraId="7B39503A" w14:textId="77777777" w:rsidR="008C074E" w:rsidRPr="00FB5C4F" w:rsidRDefault="008C074E" w:rsidP="00A72AB3">
      <w:pPr>
        <w:pStyle w:val="NoSpacing"/>
      </w:pPr>
      <w:r w:rsidRPr="00FB5C4F">
        <w:t>D</w:t>
      </w:r>
      <w:r w:rsidR="00955F38">
        <w:t>e</w:t>
      </w:r>
      <w:r w:rsidRPr="00FB5C4F">
        <w:t>ar Dr. _____________:</w:t>
      </w:r>
    </w:p>
    <w:p w14:paraId="60C7CCCF" w14:textId="77777777" w:rsidR="008C074E" w:rsidRPr="00FB5C4F" w:rsidRDefault="008C074E" w:rsidP="00A72AB3">
      <w:pPr>
        <w:pStyle w:val="NoSpacing"/>
      </w:pPr>
    </w:p>
    <w:p w14:paraId="6C091842" w14:textId="63CEA5F2" w:rsidR="008C074E" w:rsidRPr="004F2FD3" w:rsidRDefault="008C074E" w:rsidP="00DC4C97">
      <w:pPr>
        <w:pStyle w:val="NoSpacing"/>
        <w:jc w:val="both"/>
        <w:rPr>
          <w:i/>
          <w:sz w:val="20"/>
        </w:rPr>
      </w:pPr>
      <w:r w:rsidRPr="00FB5C4F">
        <w:t>We are pleased to inform you of our intent to offer you a</w:t>
      </w:r>
      <w:r w:rsidR="005459E8">
        <w:t xml:space="preserve"> </w:t>
      </w:r>
      <w:r w:rsidR="00F81F5D" w:rsidRPr="00984FB3">
        <w:rPr>
          <w:highlight w:val="yellow"/>
        </w:rPr>
        <w:t>[</w:t>
      </w:r>
      <w:r w:rsidR="00F81F5D" w:rsidRPr="00984FB3">
        <w:rPr>
          <w:i/>
          <w:highlight w:val="yellow"/>
        </w:rPr>
        <w:t>select one</w:t>
      </w:r>
      <w:r w:rsidR="00F81F5D" w:rsidRPr="00F81F5D">
        <w:rPr>
          <w:i/>
        </w:rPr>
        <w:t>:</w:t>
      </w:r>
      <w:r w:rsidR="00F81F5D">
        <w:t xml:space="preserve"> </w:t>
      </w:r>
      <w:r w:rsidR="005459E8" w:rsidRPr="00984FB3">
        <w:t>full-time (1.0 FTE)</w:t>
      </w:r>
      <w:r w:rsidR="005459E8" w:rsidRPr="00984FB3">
        <w:rPr>
          <w:b/>
          <w:i/>
        </w:rPr>
        <w:t xml:space="preserve"> </w:t>
      </w:r>
      <w:r w:rsidR="005459E8" w:rsidRPr="005459E8">
        <w:rPr>
          <w:b/>
          <w:i/>
          <w:highlight w:val="yellow"/>
        </w:rPr>
        <w:t>OR</w:t>
      </w:r>
      <w:r w:rsidR="005459E8" w:rsidRPr="00730481">
        <w:rPr>
          <w:highlight w:val="yellow"/>
        </w:rPr>
        <w:t xml:space="preserve"> </w:t>
      </w:r>
      <w:r w:rsidR="005459E8" w:rsidRPr="00984FB3">
        <w:t>part-time (____ FTE)</w:t>
      </w:r>
      <w:r w:rsidR="009661AD" w:rsidRPr="00984FB3">
        <w:rPr>
          <w:highlight w:val="yellow"/>
        </w:rPr>
        <w:t>]</w:t>
      </w:r>
      <w:r w:rsidR="005459E8">
        <w:t xml:space="preserve"> </w:t>
      </w:r>
      <w:r w:rsidRPr="00FB5C4F">
        <w:t xml:space="preserve">faculty appointment at the rank of ______________ in the Department of ___________________at </w:t>
      </w:r>
      <w:r w:rsidR="008A438E">
        <w:t>Texas Tech University Health Sciences Center El Paso</w:t>
      </w:r>
      <w:r w:rsidR="004F2FD3">
        <w:t xml:space="preserve"> (TTUHSC</w:t>
      </w:r>
      <w:r w:rsidR="009A38A1">
        <w:t xml:space="preserve"> </w:t>
      </w:r>
      <w:r w:rsidR="004F2FD3">
        <w:t>E</w:t>
      </w:r>
      <w:r w:rsidR="00F90BAF">
        <w:t xml:space="preserve">l </w:t>
      </w:r>
      <w:r w:rsidR="004F2FD3">
        <w:t>P</w:t>
      </w:r>
      <w:r w:rsidR="00F90BAF">
        <w:t>aso</w:t>
      </w:r>
      <w:r w:rsidR="004F2FD3">
        <w:t>),</w:t>
      </w:r>
      <w:r w:rsidR="008A438E">
        <w:t xml:space="preserve"> </w:t>
      </w:r>
      <w:r w:rsidRPr="00FB5C4F">
        <w:t>Paul L. Foster School of Medicine</w:t>
      </w:r>
      <w:r w:rsidR="00E81F54">
        <w:t xml:space="preserve"> (PLFSOM)</w:t>
      </w:r>
      <w:r w:rsidR="008A438E">
        <w:t>,</w:t>
      </w:r>
      <w:r w:rsidRPr="00FB5C4F">
        <w:t xml:space="preserve"> with an anticipated start date of __________________. Your direct supervisor will be Dr. ________________, Chair, Department of ______________________________.</w:t>
      </w:r>
      <w:r w:rsidR="004334F0">
        <w:t xml:space="preserve"> </w:t>
      </w:r>
      <w:r w:rsidR="008A438E" w:rsidRPr="004F2FD3">
        <w:rPr>
          <w:b/>
          <w:i/>
          <w:sz w:val="20"/>
          <w:highlight w:val="yellow"/>
        </w:rPr>
        <w:t>[</w:t>
      </w:r>
      <w:r w:rsidR="00632642">
        <w:rPr>
          <w:b/>
          <w:i/>
          <w:sz w:val="20"/>
          <w:highlight w:val="yellow"/>
        </w:rPr>
        <w:t>Note:</w:t>
      </w:r>
      <w:r w:rsidR="004334F0" w:rsidRPr="004F2FD3">
        <w:rPr>
          <w:b/>
          <w:i/>
          <w:sz w:val="20"/>
          <w:highlight w:val="yellow"/>
        </w:rPr>
        <w:t xml:space="preserve"> If this is a joint appointment, Departments must obtain approval </w:t>
      </w:r>
      <w:r w:rsidR="00787B96">
        <w:rPr>
          <w:b/>
          <w:i/>
          <w:sz w:val="20"/>
          <w:highlight w:val="yellow"/>
        </w:rPr>
        <w:t xml:space="preserve">from </w:t>
      </w:r>
      <w:r w:rsidR="004334F0" w:rsidRPr="004F2FD3">
        <w:rPr>
          <w:b/>
          <w:i/>
          <w:sz w:val="20"/>
          <w:highlight w:val="yellow"/>
        </w:rPr>
        <w:t>Dean’s office prior to distribution of LOI</w:t>
      </w:r>
      <w:r w:rsidR="008A438E" w:rsidRPr="004F2FD3">
        <w:rPr>
          <w:b/>
          <w:i/>
          <w:sz w:val="20"/>
          <w:highlight w:val="yellow"/>
        </w:rPr>
        <w:t>]</w:t>
      </w:r>
    </w:p>
    <w:p w14:paraId="33F48DDE" w14:textId="77777777" w:rsidR="008C074E" w:rsidRPr="00FB5C4F" w:rsidRDefault="008C074E" w:rsidP="00DC4C97">
      <w:pPr>
        <w:pStyle w:val="NoSpacing"/>
        <w:jc w:val="both"/>
      </w:pPr>
    </w:p>
    <w:p w14:paraId="47F35B15" w14:textId="5A34662A" w:rsidR="008C074E" w:rsidRPr="00FB5C4F" w:rsidRDefault="008C074E" w:rsidP="00DC4C97">
      <w:pPr>
        <w:pStyle w:val="NoSpacing"/>
        <w:jc w:val="both"/>
      </w:pPr>
      <w:r w:rsidRPr="00FB5C4F">
        <w:t>Th</w:t>
      </w:r>
      <w:r w:rsidR="00730481">
        <w:t>is</w:t>
      </w:r>
      <w:r w:rsidRPr="00FB5C4F">
        <w:t xml:space="preserve"> </w:t>
      </w:r>
      <w:r w:rsidR="00984FB3" w:rsidRPr="00984FB3">
        <w:rPr>
          <w:highlight w:val="yellow"/>
        </w:rPr>
        <w:t>[</w:t>
      </w:r>
      <w:r w:rsidR="00984FB3" w:rsidRPr="00984FB3">
        <w:rPr>
          <w:i/>
          <w:highlight w:val="yellow"/>
        </w:rPr>
        <w:t>select one</w:t>
      </w:r>
      <w:r w:rsidR="00984FB3" w:rsidRPr="00F81F5D">
        <w:rPr>
          <w:i/>
        </w:rPr>
        <w:t>:</w:t>
      </w:r>
      <w:r w:rsidR="00984FB3">
        <w:t xml:space="preserve"> </w:t>
      </w:r>
      <w:r w:rsidR="00730481">
        <w:t>full-time</w:t>
      </w:r>
      <w:r w:rsidR="00984FB3">
        <w:t xml:space="preserve"> </w:t>
      </w:r>
      <w:r w:rsidR="00984FB3" w:rsidRPr="00984FB3">
        <w:rPr>
          <w:highlight w:val="yellow"/>
        </w:rPr>
        <w:t>or</w:t>
      </w:r>
      <w:r w:rsidR="00984FB3">
        <w:t xml:space="preserve"> </w:t>
      </w:r>
      <w:r w:rsidR="00730481">
        <w:t xml:space="preserve">part-time </w:t>
      </w:r>
      <w:r w:rsidRPr="00FB5C4F">
        <w:t>position</w:t>
      </w:r>
      <w:r w:rsidR="00984FB3" w:rsidRPr="00984FB3">
        <w:rPr>
          <w:highlight w:val="yellow"/>
        </w:rPr>
        <w:t>]</w:t>
      </w:r>
      <w:r w:rsidRPr="00FB5C4F">
        <w:t xml:space="preserve"> will be requested on the </w:t>
      </w:r>
      <w:r w:rsidR="00C971DB" w:rsidRPr="008D52B5">
        <w:rPr>
          <w:highlight w:val="yellow"/>
        </w:rPr>
        <w:t>[</w:t>
      </w:r>
      <w:r w:rsidR="00C971DB" w:rsidRPr="008D52B5">
        <w:rPr>
          <w:i/>
          <w:highlight w:val="yellow"/>
        </w:rPr>
        <w:t>Select one:</w:t>
      </w:r>
      <w:r w:rsidR="00C971DB">
        <w:t xml:space="preserve"> tenure or non-tenure</w:t>
      </w:r>
      <w:r w:rsidR="00C971DB" w:rsidRPr="008D52B5">
        <w:rPr>
          <w:highlight w:val="yellow"/>
        </w:rPr>
        <w:t>]</w:t>
      </w:r>
      <w:r w:rsidR="00C971DB">
        <w:t xml:space="preserve"> </w:t>
      </w:r>
      <w:r w:rsidRPr="00FB5C4F">
        <w:t>track, with a base salary of $ _____________</w:t>
      </w:r>
      <w:r w:rsidR="004F2FD3">
        <w:t xml:space="preserve"> per annum plus fringe benefits</w:t>
      </w:r>
      <w:r w:rsidRPr="00FB5C4F">
        <w:t xml:space="preserve"> (</w:t>
      </w:r>
      <w:r w:rsidR="004970CB">
        <w:t>as per TTUHSC</w:t>
      </w:r>
      <w:r w:rsidR="009A38A1">
        <w:t xml:space="preserve"> </w:t>
      </w:r>
      <w:r w:rsidR="004F0D28">
        <w:t>E</w:t>
      </w:r>
      <w:r w:rsidR="00F90BAF">
        <w:t xml:space="preserve">l </w:t>
      </w:r>
      <w:r w:rsidR="004F0D28">
        <w:t>P</w:t>
      </w:r>
      <w:r w:rsidR="00F90BAF">
        <w:t>aso</w:t>
      </w:r>
      <w:r w:rsidR="004970CB">
        <w:t xml:space="preserve"> Policies</w:t>
      </w:r>
      <w:r w:rsidRPr="00FB5C4F">
        <w:t>).</w:t>
      </w:r>
      <w:r w:rsidR="00764612">
        <w:t xml:space="preserve"> </w:t>
      </w:r>
      <w:r w:rsidR="00C971DB" w:rsidRPr="008D52B5">
        <w:rPr>
          <w:highlight w:val="yellow"/>
        </w:rPr>
        <w:t>[</w:t>
      </w:r>
      <w:r w:rsidR="00C971DB" w:rsidRPr="008D52B5">
        <w:rPr>
          <w:i/>
          <w:highlight w:val="yellow"/>
        </w:rPr>
        <w:t>If applicable:</w:t>
      </w:r>
      <w:r w:rsidR="00C971DB" w:rsidRPr="00984FB3">
        <w:rPr>
          <w:i/>
        </w:rPr>
        <w:t xml:space="preserve"> </w:t>
      </w:r>
      <w:r w:rsidRPr="00FB5C4F">
        <w:t xml:space="preserve">You will also be granted an administrative appointment as ______________ with a stipend of $ _________________. Administrative positions are held at the pleasure of the chair. The position and any associated stipend may be revoked at any time without cause. Payment of an administrative stipend is contingent upon satisfactory performance of the obligations of that position, including timely completion of time sheets, and receipt of contract funds. Payment of any compensation above base salary is contingent upon compliance with institutional policies </w:t>
      </w:r>
      <w:r w:rsidR="00730481">
        <w:t>including</w:t>
      </w:r>
      <w:r w:rsidRPr="00FB5C4F">
        <w:t xml:space="preserve"> the timely completion of medical records and billing documentation.</w:t>
      </w:r>
      <w:r w:rsidR="00C971DB" w:rsidRPr="008D52B5">
        <w:rPr>
          <w:highlight w:val="yellow"/>
        </w:rPr>
        <w:t>]</w:t>
      </w:r>
      <w:r w:rsidRPr="00FB5C4F">
        <w:t xml:space="preserve"> </w:t>
      </w:r>
    </w:p>
    <w:p w14:paraId="5DFA21DF" w14:textId="77777777" w:rsidR="008C074E" w:rsidRDefault="008C074E" w:rsidP="00DC4C97">
      <w:pPr>
        <w:pStyle w:val="NoSpacing"/>
        <w:jc w:val="both"/>
      </w:pPr>
    </w:p>
    <w:p w14:paraId="63A02852" w14:textId="66176AB1" w:rsidR="00984FB3" w:rsidRPr="00FB5C4F" w:rsidRDefault="00984FB3" w:rsidP="00DC4C97">
      <w:pPr>
        <w:pStyle w:val="NoSpacing"/>
        <w:jc w:val="both"/>
      </w:pPr>
      <w:r w:rsidRPr="00733396">
        <w:rPr>
          <w:highlight w:val="yellow"/>
        </w:rPr>
        <w:t>[</w:t>
      </w:r>
      <w:r w:rsidRPr="00733396">
        <w:rPr>
          <w:i/>
          <w:highlight w:val="yellow"/>
        </w:rPr>
        <w:t>If applicable</w:t>
      </w:r>
      <w:r w:rsidRPr="00AF4C17">
        <w:rPr>
          <w:i/>
        </w:rPr>
        <w:t>:</w:t>
      </w:r>
      <w:r>
        <w:t xml:space="preserve"> You will be provided a sign-on bonus of $_____.</w:t>
      </w:r>
      <w:r w:rsidR="00764612">
        <w:t xml:space="preserve"> </w:t>
      </w:r>
      <w:r>
        <w:t>This benefit is taxable to you.</w:t>
      </w:r>
      <w:r w:rsidRPr="00733396">
        <w:rPr>
          <w:highlight w:val="yellow"/>
        </w:rPr>
        <w:t>]</w:t>
      </w:r>
    </w:p>
    <w:p w14:paraId="5FF261C5" w14:textId="59106791" w:rsidR="008C074E" w:rsidRDefault="008C074E" w:rsidP="00DC4C97">
      <w:pPr>
        <w:pStyle w:val="NoSpacing"/>
        <w:jc w:val="both"/>
      </w:pPr>
      <w:r w:rsidRPr="00FB5C4F">
        <w:t xml:space="preserve">In addition, you will be provided a moving allowance of up to $ _______ through </w:t>
      </w:r>
      <w:r w:rsidR="00DC519A">
        <w:t>the university’s</w:t>
      </w:r>
      <w:r w:rsidRPr="00FB5C4F">
        <w:t xml:space="preserve"> approved vendors. Expenses above this amount require prior review and authorization by _____________.</w:t>
      </w:r>
      <w:r w:rsidR="00764612">
        <w:t xml:space="preserve"> </w:t>
      </w:r>
      <w:r w:rsidR="002C6CBB">
        <w:t>A</w:t>
      </w:r>
      <w:r w:rsidR="0068430A">
        <w:t>ll moving and relocation reimbursement or payments on behalf of employees for moving or relocation are taxable</w:t>
      </w:r>
      <w:r w:rsidR="009E4E39">
        <w:t>.</w:t>
      </w:r>
    </w:p>
    <w:p w14:paraId="709DA2C6" w14:textId="77777777" w:rsidR="008C074E" w:rsidRPr="004F2FD3" w:rsidRDefault="008C074E" w:rsidP="00DC4C97">
      <w:pPr>
        <w:pStyle w:val="NoSpacing"/>
        <w:jc w:val="both"/>
        <w:rPr>
          <w:sz w:val="2"/>
        </w:rPr>
      </w:pPr>
    </w:p>
    <w:p w14:paraId="6A7A6875" w14:textId="77777777" w:rsidR="008C074E" w:rsidRPr="00FB5C4F" w:rsidRDefault="008C074E" w:rsidP="00DC4C97">
      <w:pPr>
        <w:pStyle w:val="NoSpacing"/>
        <w:jc w:val="both"/>
      </w:pPr>
    </w:p>
    <w:p w14:paraId="75064B4F" w14:textId="77777777" w:rsidR="008C074E" w:rsidRPr="004F2FD3" w:rsidRDefault="008C074E" w:rsidP="00DC4C97">
      <w:pPr>
        <w:pStyle w:val="NoSpacing"/>
        <w:numPr>
          <w:ilvl w:val="0"/>
          <w:numId w:val="1"/>
        </w:numPr>
        <w:jc w:val="both"/>
        <w:rPr>
          <w:i/>
          <w:sz w:val="20"/>
        </w:rPr>
      </w:pPr>
      <w:r w:rsidRPr="00FB5C4F">
        <w:rPr>
          <w:b/>
          <w:u w:val="single"/>
        </w:rPr>
        <w:t>Clinical Service</w:t>
      </w:r>
      <w:r w:rsidRPr="008A438E">
        <w:rPr>
          <w:b/>
          <w:i/>
        </w:rPr>
        <w:t xml:space="preserve">: </w:t>
      </w:r>
      <w:r w:rsidR="00632642">
        <w:rPr>
          <w:b/>
          <w:i/>
          <w:sz w:val="20"/>
          <w:highlight w:val="yellow"/>
        </w:rPr>
        <w:t>[Note</w:t>
      </w:r>
      <w:r w:rsidRPr="004F2FD3">
        <w:rPr>
          <w:b/>
          <w:i/>
          <w:sz w:val="20"/>
          <w:highlight w:val="yellow"/>
        </w:rPr>
        <w:t>: The purpose of this section is two-fold: to ensure</w:t>
      </w:r>
      <w:r w:rsidR="00E63778" w:rsidRPr="004F2FD3">
        <w:rPr>
          <w:b/>
          <w:i/>
          <w:sz w:val="20"/>
          <w:highlight w:val="yellow"/>
        </w:rPr>
        <w:t xml:space="preserve"> that the candidate has a clear understanding of the expectations of him/her from a clinical perspective and to ensure that the proposed clinical requirements are consistent with the </w:t>
      </w:r>
      <w:proofErr w:type="spellStart"/>
      <w:r w:rsidR="00E63778" w:rsidRPr="004F2FD3">
        <w:rPr>
          <w:b/>
          <w:i/>
          <w:sz w:val="20"/>
          <w:highlight w:val="yellow"/>
        </w:rPr>
        <w:t>ProForma</w:t>
      </w:r>
      <w:proofErr w:type="spellEnd"/>
      <w:r w:rsidR="00E63778" w:rsidRPr="004F2FD3">
        <w:rPr>
          <w:b/>
          <w:i/>
          <w:sz w:val="20"/>
          <w:highlight w:val="yellow"/>
        </w:rPr>
        <w:t xml:space="preserve"> submitted to support the position]</w:t>
      </w:r>
    </w:p>
    <w:p w14:paraId="0D840ABE" w14:textId="77777777" w:rsidR="00E63778" w:rsidRPr="00FB5C4F" w:rsidRDefault="00C50F8D" w:rsidP="00DC4C97">
      <w:pPr>
        <w:pStyle w:val="NoSpacing"/>
        <w:numPr>
          <w:ilvl w:val="0"/>
          <w:numId w:val="2"/>
        </w:numPr>
        <w:jc w:val="both"/>
      </w:pPr>
      <w:r w:rsidRPr="00FB5C4F">
        <w:t>Call</w:t>
      </w:r>
    </w:p>
    <w:p w14:paraId="1D9CC403" w14:textId="77777777" w:rsidR="00C50F8D" w:rsidRPr="00FB5C4F" w:rsidRDefault="00C50F8D" w:rsidP="00DC4C97">
      <w:pPr>
        <w:pStyle w:val="NoSpacing"/>
        <w:numPr>
          <w:ilvl w:val="0"/>
          <w:numId w:val="3"/>
        </w:numPr>
        <w:jc w:val="both"/>
      </w:pPr>
      <w:r w:rsidRPr="00FB5C4F">
        <w:t># of days</w:t>
      </w:r>
    </w:p>
    <w:p w14:paraId="22186848" w14:textId="77777777" w:rsidR="00C50F8D" w:rsidRPr="00FB5C4F" w:rsidRDefault="00C50F8D" w:rsidP="00DC4C97">
      <w:pPr>
        <w:pStyle w:val="NoSpacing"/>
        <w:numPr>
          <w:ilvl w:val="0"/>
          <w:numId w:val="3"/>
        </w:numPr>
        <w:jc w:val="both"/>
      </w:pPr>
      <w:r w:rsidRPr="00FB5C4F">
        <w:t>Restricted vs. unrestricted</w:t>
      </w:r>
    </w:p>
    <w:p w14:paraId="1D6546AF" w14:textId="77777777" w:rsidR="00C50F8D" w:rsidRPr="00FB5C4F" w:rsidRDefault="00C50F8D" w:rsidP="00DC4C97">
      <w:pPr>
        <w:pStyle w:val="NoSpacing"/>
        <w:numPr>
          <w:ilvl w:val="0"/>
          <w:numId w:val="3"/>
        </w:numPr>
        <w:jc w:val="both"/>
      </w:pPr>
      <w:r w:rsidRPr="00FB5C4F">
        <w:t xml:space="preserve">Is this part of current compensation or is there additional compensation </w:t>
      </w:r>
    </w:p>
    <w:p w14:paraId="515567B6" w14:textId="77777777" w:rsidR="00C50F8D" w:rsidRPr="00FB5C4F" w:rsidRDefault="00C50F8D" w:rsidP="00DC4C97">
      <w:pPr>
        <w:pStyle w:val="NoSpacing"/>
        <w:numPr>
          <w:ilvl w:val="0"/>
          <w:numId w:val="2"/>
        </w:numPr>
        <w:jc w:val="both"/>
      </w:pPr>
      <w:r w:rsidRPr="00FB5C4F">
        <w:t xml:space="preserve">Clinic/Outpatient </w:t>
      </w:r>
    </w:p>
    <w:p w14:paraId="54789D8A" w14:textId="77777777" w:rsidR="00C701B5" w:rsidRPr="00FB5C4F" w:rsidRDefault="00C701B5" w:rsidP="00DC4C97">
      <w:pPr>
        <w:pStyle w:val="NoSpacing"/>
        <w:numPr>
          <w:ilvl w:val="0"/>
          <w:numId w:val="4"/>
        </w:numPr>
        <w:jc w:val="both"/>
      </w:pPr>
      <w:r w:rsidRPr="00FB5C4F">
        <w:t># of clinics (should include all clinics including resident supervision clinics).</w:t>
      </w:r>
    </w:p>
    <w:p w14:paraId="32408A9B" w14:textId="77777777" w:rsidR="00C701B5" w:rsidRPr="00FB5C4F" w:rsidRDefault="00C701B5" w:rsidP="00DC4C97">
      <w:pPr>
        <w:pStyle w:val="NoSpacing"/>
        <w:numPr>
          <w:ilvl w:val="0"/>
          <w:numId w:val="4"/>
        </w:numPr>
        <w:jc w:val="both"/>
      </w:pPr>
      <w:r w:rsidRPr="00FB5C4F">
        <w:t># of patients / clinic expected</w:t>
      </w:r>
    </w:p>
    <w:p w14:paraId="71121D1E" w14:textId="77777777" w:rsidR="00C701B5" w:rsidRPr="00FB5C4F" w:rsidRDefault="00C701B5" w:rsidP="00DC4C97">
      <w:pPr>
        <w:pStyle w:val="NoSpacing"/>
        <w:numPr>
          <w:ilvl w:val="0"/>
          <w:numId w:val="4"/>
        </w:numPr>
        <w:jc w:val="both"/>
      </w:pPr>
      <w:r w:rsidRPr="00FB5C4F">
        <w:lastRenderedPageBreak/>
        <w:t>Expectations with providing services at multiple locations.</w:t>
      </w:r>
    </w:p>
    <w:p w14:paraId="5EF40CAB" w14:textId="77777777" w:rsidR="00C701B5" w:rsidRPr="00FB5C4F" w:rsidRDefault="00C701B5" w:rsidP="00DC4C97">
      <w:pPr>
        <w:pStyle w:val="NoSpacing"/>
        <w:numPr>
          <w:ilvl w:val="0"/>
          <w:numId w:val="2"/>
        </w:numPr>
        <w:jc w:val="both"/>
      </w:pPr>
      <w:r w:rsidRPr="00FB5C4F">
        <w:t xml:space="preserve">Inpatient </w:t>
      </w:r>
    </w:p>
    <w:p w14:paraId="5396F73A" w14:textId="77777777" w:rsidR="00C701B5" w:rsidRPr="00FB5C4F" w:rsidRDefault="00C701B5" w:rsidP="00DC4C97">
      <w:pPr>
        <w:pStyle w:val="NoSpacing"/>
        <w:numPr>
          <w:ilvl w:val="0"/>
          <w:numId w:val="5"/>
        </w:numPr>
        <w:jc w:val="both"/>
      </w:pPr>
      <w:r w:rsidRPr="00FB5C4F">
        <w:t># of OR days if appropriate</w:t>
      </w:r>
    </w:p>
    <w:p w14:paraId="6197569E" w14:textId="77777777" w:rsidR="00C701B5" w:rsidRPr="00FB5C4F" w:rsidRDefault="00C701B5" w:rsidP="00DC4C97">
      <w:pPr>
        <w:pStyle w:val="NoSpacing"/>
        <w:numPr>
          <w:ilvl w:val="0"/>
          <w:numId w:val="5"/>
        </w:numPr>
        <w:jc w:val="both"/>
      </w:pPr>
      <w:r w:rsidRPr="00FB5C4F">
        <w:t># of weeks of consult coverage or service coverage as appropriate</w:t>
      </w:r>
    </w:p>
    <w:p w14:paraId="05E2D07B" w14:textId="77777777" w:rsidR="00C701B5" w:rsidRPr="00FB5C4F" w:rsidRDefault="00C701B5" w:rsidP="00DC4C97">
      <w:pPr>
        <w:pStyle w:val="NoSpacing"/>
        <w:numPr>
          <w:ilvl w:val="0"/>
          <w:numId w:val="5"/>
        </w:numPr>
        <w:jc w:val="both"/>
      </w:pPr>
      <w:r w:rsidRPr="00FB5C4F">
        <w:t xml:space="preserve">Statement of outpatient expectations while on clinical inpatient service. </w:t>
      </w:r>
    </w:p>
    <w:p w14:paraId="6964B36E" w14:textId="77777777" w:rsidR="00C701B5" w:rsidRPr="00FB5C4F" w:rsidRDefault="00C701B5" w:rsidP="00DC4C97">
      <w:pPr>
        <w:pStyle w:val="NoSpacing"/>
        <w:numPr>
          <w:ilvl w:val="0"/>
          <w:numId w:val="5"/>
        </w:numPr>
        <w:jc w:val="both"/>
      </w:pPr>
      <w:r w:rsidRPr="00FB5C4F">
        <w:t xml:space="preserve">Expectations with providing services at multiple locations. </w:t>
      </w:r>
    </w:p>
    <w:p w14:paraId="57447E5E" w14:textId="77777777" w:rsidR="00C701B5" w:rsidRPr="00FB5C4F" w:rsidRDefault="00C701B5" w:rsidP="00DC4C97">
      <w:pPr>
        <w:pStyle w:val="NoSpacing"/>
        <w:numPr>
          <w:ilvl w:val="0"/>
          <w:numId w:val="2"/>
        </w:numPr>
        <w:jc w:val="both"/>
      </w:pPr>
      <w:r w:rsidRPr="00FB5C4F">
        <w:t>Outreach</w:t>
      </w:r>
    </w:p>
    <w:p w14:paraId="79B0BC34" w14:textId="77777777" w:rsidR="00C701B5" w:rsidRPr="00FB5C4F" w:rsidRDefault="00C701B5" w:rsidP="00DC4C97">
      <w:pPr>
        <w:pStyle w:val="NoSpacing"/>
        <w:numPr>
          <w:ilvl w:val="0"/>
          <w:numId w:val="6"/>
        </w:numPr>
        <w:jc w:val="both"/>
      </w:pPr>
      <w:r w:rsidRPr="00FB5C4F">
        <w:t>Describe any expectations regarding outreach to community or outside providers</w:t>
      </w:r>
    </w:p>
    <w:p w14:paraId="0C3111DA" w14:textId="77777777" w:rsidR="00C701B5" w:rsidRPr="00FB5C4F" w:rsidRDefault="00C701B5" w:rsidP="00DC4C97">
      <w:pPr>
        <w:pStyle w:val="NoSpacing"/>
        <w:jc w:val="both"/>
      </w:pPr>
    </w:p>
    <w:p w14:paraId="51868E85" w14:textId="77777777" w:rsidR="00C701B5" w:rsidRPr="004F2FD3" w:rsidRDefault="00C701B5" w:rsidP="00DC4C97">
      <w:pPr>
        <w:pStyle w:val="NoSpacing"/>
        <w:jc w:val="both"/>
        <w:rPr>
          <w:b/>
          <w:sz w:val="20"/>
        </w:rPr>
      </w:pPr>
      <w:r w:rsidRPr="004F2FD3">
        <w:rPr>
          <w:b/>
          <w:sz w:val="20"/>
          <w:highlight w:val="yellow"/>
        </w:rPr>
        <w:t>[</w:t>
      </w:r>
      <w:r w:rsidR="00632642">
        <w:rPr>
          <w:b/>
          <w:i/>
          <w:sz w:val="20"/>
          <w:highlight w:val="yellow"/>
        </w:rPr>
        <w:t xml:space="preserve">Note: </w:t>
      </w:r>
      <w:r w:rsidRPr="004F2FD3">
        <w:rPr>
          <w:b/>
          <w:i/>
          <w:sz w:val="20"/>
          <w:highlight w:val="yellow"/>
        </w:rPr>
        <w:t xml:space="preserve">Chairs are urged to include specific RVU targets in the letter. Statements such as “75% clinical </w:t>
      </w:r>
      <w:r w:rsidR="00C16AC5" w:rsidRPr="004F2FD3">
        <w:rPr>
          <w:b/>
          <w:i/>
          <w:sz w:val="20"/>
          <w:highlight w:val="yellow"/>
        </w:rPr>
        <w:t>“are</w:t>
      </w:r>
      <w:r w:rsidRPr="004F2FD3">
        <w:rPr>
          <w:b/>
          <w:i/>
          <w:sz w:val="20"/>
          <w:highlight w:val="yellow"/>
        </w:rPr>
        <w:t xml:space="preserve"> acceptable in conjunction with the above items, but are not acceptable as </w:t>
      </w:r>
      <w:r w:rsidR="00C16AC5" w:rsidRPr="004F2FD3">
        <w:rPr>
          <w:b/>
          <w:i/>
          <w:sz w:val="20"/>
          <w:highlight w:val="yellow"/>
        </w:rPr>
        <w:t>standalone</w:t>
      </w:r>
      <w:r w:rsidRPr="004F2FD3">
        <w:rPr>
          <w:b/>
          <w:i/>
          <w:sz w:val="20"/>
          <w:highlight w:val="yellow"/>
        </w:rPr>
        <w:t xml:space="preserve"> references</w:t>
      </w:r>
      <w:r w:rsidRPr="004F2FD3">
        <w:rPr>
          <w:b/>
          <w:sz w:val="20"/>
          <w:highlight w:val="yellow"/>
        </w:rPr>
        <w:t>.]</w:t>
      </w:r>
    </w:p>
    <w:p w14:paraId="3216523E" w14:textId="77777777" w:rsidR="00C701B5" w:rsidRPr="00FB5C4F" w:rsidRDefault="00C701B5" w:rsidP="00DC4C97">
      <w:pPr>
        <w:pStyle w:val="NoSpacing"/>
        <w:jc w:val="both"/>
      </w:pPr>
    </w:p>
    <w:p w14:paraId="1D5DEAC5" w14:textId="77777777" w:rsidR="00C701B5" w:rsidRPr="00FB5C4F" w:rsidRDefault="00C701B5" w:rsidP="00DC4C97">
      <w:pPr>
        <w:pStyle w:val="NoSpacing"/>
        <w:numPr>
          <w:ilvl w:val="0"/>
          <w:numId w:val="1"/>
        </w:numPr>
        <w:jc w:val="both"/>
      </w:pPr>
      <w:r w:rsidRPr="00FB5C4F">
        <w:t xml:space="preserve"> </w:t>
      </w:r>
      <w:r w:rsidRPr="00FB5C4F">
        <w:rPr>
          <w:b/>
          <w:u w:val="single"/>
        </w:rPr>
        <w:t>Teaching Expectations</w:t>
      </w:r>
      <w:r w:rsidRPr="00FB5C4F">
        <w:t>:</w:t>
      </w:r>
    </w:p>
    <w:p w14:paraId="37043DAA" w14:textId="77777777" w:rsidR="00C701B5" w:rsidRPr="00FB5C4F" w:rsidRDefault="00C701B5" w:rsidP="00DC4C97">
      <w:pPr>
        <w:pStyle w:val="NoSpacing"/>
        <w:numPr>
          <w:ilvl w:val="0"/>
          <w:numId w:val="8"/>
        </w:numPr>
        <w:jc w:val="both"/>
      </w:pPr>
      <w:r w:rsidRPr="00FB5C4F">
        <w:t>Describe expectations for supervision of students / residents in inpatient and outpatient setting. For example “of your 6 half day clinics, I anticipate at least one will be resident supervision clinic.”</w:t>
      </w:r>
    </w:p>
    <w:p w14:paraId="38BE8224" w14:textId="49C39D46" w:rsidR="00C701B5" w:rsidRDefault="00C701B5" w:rsidP="00DC4C97">
      <w:pPr>
        <w:pStyle w:val="NoSpacing"/>
        <w:numPr>
          <w:ilvl w:val="0"/>
          <w:numId w:val="8"/>
        </w:numPr>
        <w:jc w:val="both"/>
      </w:pPr>
      <w:r w:rsidRPr="00FB5C4F">
        <w:t xml:space="preserve">Describe </w:t>
      </w:r>
      <w:r w:rsidR="001B0B4C" w:rsidRPr="00FB5C4F">
        <w:t>expectations for participation in pre-cl</w:t>
      </w:r>
      <w:r w:rsidR="00C16A4E">
        <w:t>erkship</w:t>
      </w:r>
      <w:r w:rsidR="001B0B4C" w:rsidRPr="00FB5C4F">
        <w:t xml:space="preserve"> and cl</w:t>
      </w:r>
      <w:r w:rsidR="00C16A4E">
        <w:t>erkship</w:t>
      </w:r>
      <w:r w:rsidR="001B0B4C" w:rsidRPr="00FB5C4F">
        <w:t xml:space="preserve"> education of medical students (</w:t>
      </w:r>
      <w:r w:rsidR="003F015C" w:rsidRPr="00FB5C4F">
        <w:t>MS</w:t>
      </w:r>
      <w:r w:rsidR="003F015C">
        <w:t xml:space="preserve"> I</w:t>
      </w:r>
      <w:r w:rsidR="001B0B4C" w:rsidRPr="00FB5C4F">
        <w:t xml:space="preserve">-IV) (e.g., Scientific Principles of Medicine clinical correlation lectures and/or small group problem solving session, Medical Skills Course teaching, and participation in clerkship. </w:t>
      </w:r>
    </w:p>
    <w:p w14:paraId="1BE4D5B6" w14:textId="685AC7E3" w:rsidR="00C16A4E" w:rsidRDefault="00C16A4E" w:rsidP="00DC4C97">
      <w:pPr>
        <w:pStyle w:val="NoSpacing"/>
        <w:numPr>
          <w:ilvl w:val="0"/>
          <w:numId w:val="8"/>
        </w:numPr>
        <w:jc w:val="both"/>
      </w:pPr>
      <w:r>
        <w:t>Describe teaching expectations in graduate medical education.</w:t>
      </w:r>
    </w:p>
    <w:p w14:paraId="1C0FC77D" w14:textId="0D4852D5" w:rsidR="00C16A4E" w:rsidRPr="00FB5C4F" w:rsidRDefault="00C16A4E" w:rsidP="00DC4C97">
      <w:pPr>
        <w:pStyle w:val="NoSpacing"/>
        <w:numPr>
          <w:ilvl w:val="0"/>
          <w:numId w:val="8"/>
        </w:numPr>
        <w:jc w:val="both"/>
      </w:pPr>
      <w:r>
        <w:t>Describe teaching expectations in the Graduate School of Biomedical Sciences.</w:t>
      </w:r>
    </w:p>
    <w:p w14:paraId="7F9381AE" w14:textId="77777777" w:rsidR="001B0B4C" w:rsidRPr="00FB5C4F" w:rsidRDefault="001B0B4C" w:rsidP="00DC4C97">
      <w:pPr>
        <w:pStyle w:val="NoSpacing"/>
        <w:ind w:left="1080"/>
        <w:jc w:val="both"/>
      </w:pPr>
    </w:p>
    <w:p w14:paraId="58E2F1E9" w14:textId="4FF653F8" w:rsidR="009B22FA" w:rsidRPr="00FB5C4F" w:rsidRDefault="009B22FA" w:rsidP="00DC4C97">
      <w:pPr>
        <w:pStyle w:val="NoSpacing"/>
        <w:numPr>
          <w:ilvl w:val="0"/>
          <w:numId w:val="1"/>
        </w:numPr>
        <w:jc w:val="both"/>
      </w:pPr>
      <w:r w:rsidRPr="00FB5C4F">
        <w:rPr>
          <w:b/>
          <w:u w:val="single"/>
        </w:rPr>
        <w:t>Scholarship Expectations</w:t>
      </w:r>
      <w:r w:rsidR="004970CB">
        <w:rPr>
          <w:b/>
          <w:u w:val="single"/>
        </w:rPr>
        <w:t>:</w:t>
      </w:r>
      <w:r w:rsidR="00902811">
        <w:t xml:space="preserve"> </w:t>
      </w:r>
    </w:p>
    <w:p w14:paraId="156761AC" w14:textId="77777777" w:rsidR="0052375E" w:rsidRPr="00FB5C4F" w:rsidRDefault="0052375E" w:rsidP="00DC4C97">
      <w:pPr>
        <w:pStyle w:val="NoSpacing"/>
        <w:numPr>
          <w:ilvl w:val="0"/>
          <w:numId w:val="10"/>
        </w:numPr>
        <w:jc w:val="both"/>
      </w:pPr>
      <w:r w:rsidRPr="00FB5C4F">
        <w:t xml:space="preserve">Description of activity expectations regarding scholarship and peer reviewed publications. </w:t>
      </w:r>
    </w:p>
    <w:p w14:paraId="3A1AB7C9" w14:textId="77777777" w:rsidR="0052375E" w:rsidRPr="00FB5C4F" w:rsidRDefault="0052375E" w:rsidP="00DC4C97">
      <w:pPr>
        <w:pStyle w:val="NoSpacing"/>
        <w:ind w:left="1080"/>
        <w:jc w:val="both"/>
      </w:pPr>
    </w:p>
    <w:p w14:paraId="2E096B9E" w14:textId="77777777" w:rsidR="0052375E" w:rsidRPr="00632642" w:rsidRDefault="0052375E" w:rsidP="00DC4C97">
      <w:pPr>
        <w:pStyle w:val="NoSpacing"/>
        <w:numPr>
          <w:ilvl w:val="0"/>
          <w:numId w:val="1"/>
        </w:numPr>
        <w:jc w:val="both"/>
        <w:rPr>
          <w:b/>
          <w:i/>
          <w:sz w:val="20"/>
        </w:rPr>
      </w:pPr>
      <w:r w:rsidRPr="00632642">
        <w:rPr>
          <w:b/>
          <w:u w:val="single"/>
        </w:rPr>
        <w:t>Research</w:t>
      </w:r>
      <w:r w:rsidRPr="00632642">
        <w:t>:</w:t>
      </w:r>
      <w:r w:rsidR="00632642" w:rsidRPr="00632642">
        <w:rPr>
          <w:highlight w:val="yellow"/>
        </w:rPr>
        <w:t xml:space="preserve"> [</w:t>
      </w:r>
      <w:r w:rsidR="00632642">
        <w:rPr>
          <w:b/>
          <w:i/>
          <w:sz w:val="20"/>
          <w:highlight w:val="yellow"/>
        </w:rPr>
        <w:t>Note: If</w:t>
      </w:r>
      <w:r w:rsidRPr="00632642">
        <w:rPr>
          <w:b/>
          <w:i/>
          <w:sz w:val="20"/>
          <w:highlight w:val="yellow"/>
        </w:rPr>
        <w:t xml:space="preserve"> the position includes protected time for research, this section </w:t>
      </w:r>
      <w:r w:rsidRPr="00DE4C37">
        <w:rPr>
          <w:b/>
          <w:i/>
          <w:sz w:val="20"/>
          <w:highlight w:val="yellow"/>
          <w:u w:val="single"/>
        </w:rPr>
        <w:t>must</w:t>
      </w:r>
      <w:r w:rsidRPr="00632642">
        <w:rPr>
          <w:b/>
          <w:i/>
          <w:sz w:val="20"/>
          <w:highlight w:val="yellow"/>
        </w:rPr>
        <w:t xml:space="preserve"> be included</w:t>
      </w:r>
      <w:r w:rsidR="00632642">
        <w:rPr>
          <w:b/>
          <w:i/>
          <w:sz w:val="20"/>
        </w:rPr>
        <w:t xml:space="preserve">; </w:t>
      </w:r>
      <w:r w:rsidR="008A438E" w:rsidRPr="00632642">
        <w:rPr>
          <w:b/>
          <w:i/>
          <w:sz w:val="20"/>
          <w:highlight w:val="yellow"/>
        </w:rPr>
        <w:t>[</w:t>
      </w:r>
      <w:r w:rsidR="00DE4C37">
        <w:rPr>
          <w:b/>
          <w:i/>
          <w:sz w:val="20"/>
          <w:highlight w:val="yellow"/>
        </w:rPr>
        <w:t xml:space="preserve">“Prior” to distribution the </w:t>
      </w:r>
      <w:r w:rsidRPr="00632642">
        <w:rPr>
          <w:b/>
          <w:i/>
          <w:sz w:val="20"/>
          <w:highlight w:val="yellow"/>
        </w:rPr>
        <w:t xml:space="preserve">LOI </w:t>
      </w:r>
      <w:r w:rsidRPr="00DE4C37">
        <w:rPr>
          <w:b/>
          <w:i/>
          <w:sz w:val="20"/>
          <w:highlight w:val="yellow"/>
          <w:u w:val="single"/>
        </w:rPr>
        <w:t xml:space="preserve">must </w:t>
      </w:r>
      <w:r w:rsidR="009C6798" w:rsidRPr="00DE4C37">
        <w:rPr>
          <w:b/>
          <w:i/>
          <w:sz w:val="20"/>
          <w:highlight w:val="yellow"/>
          <w:u w:val="single"/>
        </w:rPr>
        <w:t>also</w:t>
      </w:r>
      <w:r w:rsidR="009C6798">
        <w:rPr>
          <w:b/>
          <w:i/>
          <w:sz w:val="20"/>
          <w:highlight w:val="yellow"/>
        </w:rPr>
        <w:t xml:space="preserve"> </w:t>
      </w:r>
      <w:r w:rsidRPr="00632642">
        <w:rPr>
          <w:b/>
          <w:i/>
          <w:sz w:val="20"/>
          <w:highlight w:val="yellow"/>
        </w:rPr>
        <w:t>be reviewed</w:t>
      </w:r>
      <w:r w:rsidR="008A438E" w:rsidRPr="00632642">
        <w:rPr>
          <w:b/>
          <w:i/>
          <w:sz w:val="20"/>
          <w:highlight w:val="yellow"/>
        </w:rPr>
        <w:t xml:space="preserve"> and approved</w:t>
      </w:r>
      <w:r w:rsidR="00DE4C37">
        <w:rPr>
          <w:b/>
          <w:i/>
          <w:sz w:val="20"/>
          <w:highlight w:val="yellow"/>
        </w:rPr>
        <w:t xml:space="preserve"> </w:t>
      </w:r>
      <w:r w:rsidRPr="00632642">
        <w:rPr>
          <w:b/>
          <w:i/>
          <w:sz w:val="20"/>
          <w:highlight w:val="yellow"/>
        </w:rPr>
        <w:t>by the Associate Dean for Research</w:t>
      </w:r>
      <w:r w:rsidR="00902811" w:rsidRPr="00632642">
        <w:rPr>
          <w:b/>
          <w:i/>
          <w:sz w:val="20"/>
          <w:highlight w:val="yellow"/>
        </w:rPr>
        <w:t xml:space="preserve"> if a commitment of lab space is </w:t>
      </w:r>
      <w:r w:rsidR="00DE4C37">
        <w:rPr>
          <w:b/>
          <w:i/>
          <w:sz w:val="20"/>
          <w:highlight w:val="yellow"/>
        </w:rPr>
        <w:t xml:space="preserve">being </w:t>
      </w:r>
      <w:r w:rsidR="00902811" w:rsidRPr="00632642">
        <w:rPr>
          <w:b/>
          <w:i/>
          <w:sz w:val="20"/>
          <w:highlight w:val="yellow"/>
        </w:rPr>
        <w:t>made</w:t>
      </w:r>
      <w:r w:rsidR="008A438E" w:rsidRPr="00632642">
        <w:rPr>
          <w:b/>
          <w:i/>
          <w:sz w:val="20"/>
          <w:highlight w:val="yellow"/>
        </w:rPr>
        <w:t>]</w:t>
      </w:r>
      <w:r w:rsidRPr="00632642">
        <w:rPr>
          <w:b/>
          <w:i/>
          <w:sz w:val="20"/>
        </w:rPr>
        <w:t xml:space="preserve"> </w:t>
      </w:r>
    </w:p>
    <w:p w14:paraId="3A725ED2" w14:textId="77777777" w:rsidR="001B0B4C" w:rsidRPr="00FB5C4F" w:rsidRDefault="0052375E" w:rsidP="00DC4C97">
      <w:pPr>
        <w:pStyle w:val="NoSpacing"/>
        <w:numPr>
          <w:ilvl w:val="0"/>
          <w:numId w:val="11"/>
        </w:numPr>
        <w:jc w:val="both"/>
      </w:pPr>
      <w:r w:rsidRPr="00FB5C4F">
        <w:t xml:space="preserve">State the % protected time </w:t>
      </w:r>
    </w:p>
    <w:p w14:paraId="50AC70A2" w14:textId="77777777" w:rsidR="0052375E" w:rsidRPr="00FB5C4F" w:rsidRDefault="0052375E" w:rsidP="00DC4C97">
      <w:pPr>
        <w:pStyle w:val="NoSpacing"/>
        <w:numPr>
          <w:ilvl w:val="0"/>
          <w:numId w:val="11"/>
        </w:numPr>
        <w:jc w:val="both"/>
      </w:pPr>
      <w:r w:rsidRPr="00FB5C4F">
        <w:t>Describe expectations regarding obtaining external funding su</w:t>
      </w:r>
      <w:r w:rsidR="00902811">
        <w:t>pport, publication expectations</w:t>
      </w:r>
      <w:r w:rsidRPr="00FB5C4F">
        <w:t xml:space="preserve"> </w:t>
      </w:r>
    </w:p>
    <w:p w14:paraId="0269E899" w14:textId="77777777" w:rsidR="0052375E" w:rsidRPr="00FB5C4F" w:rsidRDefault="0052375E" w:rsidP="00DC4C97">
      <w:pPr>
        <w:pStyle w:val="NoSpacing"/>
        <w:numPr>
          <w:ilvl w:val="0"/>
          <w:numId w:val="11"/>
        </w:numPr>
        <w:jc w:val="both"/>
      </w:pPr>
      <w:r w:rsidRPr="00FB5C4F">
        <w:t xml:space="preserve">Describe commitments of lab space, resources and </w:t>
      </w:r>
      <w:r w:rsidR="00BD2AAA" w:rsidRPr="00FB5C4F">
        <w:t>start</w:t>
      </w:r>
      <w:r w:rsidR="00BD2AAA">
        <w:t>u</w:t>
      </w:r>
      <w:r w:rsidR="00BD2AAA" w:rsidRPr="00FB5C4F">
        <w:t>p</w:t>
      </w:r>
      <w:r w:rsidRPr="00FB5C4F">
        <w:t xml:space="preserve"> funds. </w:t>
      </w:r>
    </w:p>
    <w:p w14:paraId="340CDEB8" w14:textId="77777777" w:rsidR="0052375E" w:rsidRPr="00FB5C4F" w:rsidRDefault="0052375E" w:rsidP="00DC4C97">
      <w:pPr>
        <w:pStyle w:val="NoSpacing"/>
        <w:jc w:val="both"/>
      </w:pPr>
    </w:p>
    <w:p w14:paraId="6CC907F8" w14:textId="77777777" w:rsidR="0052375E" w:rsidRPr="00FB5C4F" w:rsidRDefault="0052375E" w:rsidP="00DC4C97">
      <w:pPr>
        <w:pStyle w:val="NoSpacing"/>
        <w:numPr>
          <w:ilvl w:val="0"/>
          <w:numId w:val="1"/>
        </w:numPr>
        <w:jc w:val="both"/>
      </w:pPr>
      <w:r w:rsidRPr="00FB5C4F">
        <w:rPr>
          <w:b/>
          <w:u w:val="single"/>
        </w:rPr>
        <w:t>Other Expectations</w:t>
      </w:r>
      <w:r w:rsidRPr="00FB5C4F">
        <w:t xml:space="preserve">: </w:t>
      </w:r>
    </w:p>
    <w:p w14:paraId="77439EBD" w14:textId="77777777" w:rsidR="0052375E" w:rsidRPr="00FB5C4F" w:rsidRDefault="0052375E" w:rsidP="00DC4C97">
      <w:pPr>
        <w:pStyle w:val="NoSpacing"/>
        <w:numPr>
          <w:ilvl w:val="0"/>
          <w:numId w:val="12"/>
        </w:numPr>
        <w:jc w:val="both"/>
      </w:pPr>
      <w:r w:rsidRPr="00FB5C4F">
        <w:t>Describe any si</w:t>
      </w:r>
      <w:bookmarkStart w:id="0" w:name="_GoBack"/>
      <w:bookmarkEnd w:id="0"/>
      <w:r w:rsidRPr="00FB5C4F">
        <w:t xml:space="preserve">gnificant committee or administrative work, including responsibilities. For example, a clinic medical director may be expected to work with administrator in making schedules to assure balanced workloads through the week. </w:t>
      </w:r>
    </w:p>
    <w:p w14:paraId="782DBD5B" w14:textId="77777777" w:rsidR="0052375E" w:rsidRDefault="0052375E" w:rsidP="00DC4C97">
      <w:pPr>
        <w:pStyle w:val="NoSpacing"/>
        <w:numPr>
          <w:ilvl w:val="0"/>
          <w:numId w:val="12"/>
        </w:numPr>
        <w:jc w:val="both"/>
      </w:pPr>
      <w:r w:rsidRPr="00FB5C4F">
        <w:t xml:space="preserve">You will be expected to serve on a proportionate share of Department and institutional committees. </w:t>
      </w:r>
    </w:p>
    <w:p w14:paraId="0DC64047" w14:textId="7C797298" w:rsidR="009B37F8" w:rsidRDefault="009B37F8" w:rsidP="00DC4C97">
      <w:pPr>
        <w:pStyle w:val="NoSpacing"/>
        <w:numPr>
          <w:ilvl w:val="0"/>
          <w:numId w:val="12"/>
        </w:numPr>
        <w:jc w:val="both"/>
      </w:pPr>
      <w:r>
        <w:t>You will have the opportunity to discuss your goals and progress towa</w:t>
      </w:r>
      <w:r w:rsidR="00625FE8">
        <w:t xml:space="preserve">rds promotion with your department chair. </w:t>
      </w:r>
      <w:r w:rsidR="009F4605">
        <w:t xml:space="preserve">The PLFSOM guidelines for faculty appointment, tenure and promotion are available at </w:t>
      </w:r>
      <w:hyperlink r:id="rId8" w:history="1">
        <w:r w:rsidR="009F4605" w:rsidRPr="00092BC1">
          <w:rPr>
            <w:rStyle w:val="Hyperlink"/>
          </w:rPr>
          <w:t>https://ttuhscep.edu/som/facultyaffairs/_documents/PLFSOM-Guidelines-for-Faculty-Appointment-Tenure-and-Promotion.pdf</w:t>
        </w:r>
      </w:hyperlink>
      <w:r w:rsidR="009F4605">
        <w:t xml:space="preserve">. </w:t>
      </w:r>
    </w:p>
    <w:p w14:paraId="4F4A0257" w14:textId="05E1DC8C" w:rsidR="00B430DF" w:rsidRDefault="00B430DF" w:rsidP="000910D7">
      <w:pPr>
        <w:pStyle w:val="NoSpacing"/>
        <w:numPr>
          <w:ilvl w:val="0"/>
          <w:numId w:val="12"/>
        </w:numPr>
      </w:pPr>
      <w:r>
        <w:t xml:space="preserve">You are expected to adhere to all institutional and departmental policies and procedures and comply with the Declaration of Faculty Professional Responsibility: </w:t>
      </w:r>
      <w:hyperlink r:id="rId9" w:history="1">
        <w:r w:rsidR="000910D7" w:rsidRPr="00DE04DE">
          <w:rPr>
            <w:rStyle w:val="Hyperlink"/>
          </w:rPr>
          <w:t>https://elpaso.ttuhsc.edu/som/facultyaffairs/_documents/Declaration_of_Faculty_Professional_Responsibility.pdf</w:t>
        </w:r>
      </w:hyperlink>
      <w:r>
        <w:t xml:space="preserve">. </w:t>
      </w:r>
    </w:p>
    <w:p w14:paraId="26FE3207" w14:textId="700E4B26" w:rsidR="00B430DF" w:rsidRPr="00FB5C4F" w:rsidRDefault="00B430DF" w:rsidP="00B430DF">
      <w:pPr>
        <w:pStyle w:val="NoSpacing"/>
        <w:numPr>
          <w:ilvl w:val="0"/>
          <w:numId w:val="12"/>
        </w:numPr>
        <w:jc w:val="both"/>
      </w:pPr>
      <w:r>
        <w:t>You are expected to uphold and promote the values-based culture of TTUHSC El Paso.</w:t>
      </w:r>
    </w:p>
    <w:p w14:paraId="099C8CC8" w14:textId="77777777" w:rsidR="0052375E" w:rsidRPr="00FB5C4F" w:rsidRDefault="0052375E" w:rsidP="00DC4C97">
      <w:pPr>
        <w:pStyle w:val="NoSpacing"/>
        <w:jc w:val="both"/>
      </w:pPr>
    </w:p>
    <w:p w14:paraId="55D195D8" w14:textId="77777777" w:rsidR="0042555C" w:rsidRDefault="0052375E" w:rsidP="00DC4C97">
      <w:pPr>
        <w:pStyle w:val="NoSpacing"/>
        <w:jc w:val="both"/>
      </w:pPr>
      <w:r w:rsidRPr="00FB5C4F">
        <w:t xml:space="preserve">These duties </w:t>
      </w:r>
      <w:r w:rsidR="006E2BE6" w:rsidRPr="00FB5C4F">
        <w:t>may be redefined or restructured by TTUHSC</w:t>
      </w:r>
      <w:r w:rsidR="009A38A1">
        <w:t xml:space="preserve"> </w:t>
      </w:r>
      <w:r w:rsidR="006E2BE6" w:rsidRPr="00FB5C4F">
        <w:t>E</w:t>
      </w:r>
      <w:r w:rsidR="00F90BAF">
        <w:t xml:space="preserve">l </w:t>
      </w:r>
      <w:r w:rsidR="006E2BE6" w:rsidRPr="00FB5C4F">
        <w:t>P</w:t>
      </w:r>
      <w:r w:rsidR="00F90BAF">
        <w:t>aso</w:t>
      </w:r>
      <w:r w:rsidR="006E2BE6" w:rsidRPr="00FB5C4F">
        <w:t xml:space="preserve"> based upon institutional needs.</w:t>
      </w:r>
    </w:p>
    <w:p w14:paraId="646E5A5B" w14:textId="77777777" w:rsidR="0042555C" w:rsidRDefault="0042555C" w:rsidP="00DC4C97">
      <w:pPr>
        <w:pStyle w:val="NoSpacing"/>
        <w:jc w:val="both"/>
      </w:pPr>
    </w:p>
    <w:p w14:paraId="788D3B8F" w14:textId="2CC61F61" w:rsidR="006E2BE6" w:rsidRDefault="00BF4D2D" w:rsidP="00DC4C97">
      <w:pPr>
        <w:pStyle w:val="NoSpacing"/>
        <w:jc w:val="both"/>
      </w:pPr>
      <w:r>
        <w:t xml:space="preserve">Your beginning employment </w:t>
      </w:r>
      <w:r w:rsidR="006E2BE6" w:rsidRPr="00FB5C4F">
        <w:t>shall be contingent upon review and approval by the Committee on Faculty Appointment, Promotion</w:t>
      </w:r>
      <w:r w:rsidR="005A35FE">
        <w:t>, Tenure</w:t>
      </w:r>
      <w:r w:rsidR="00764612">
        <w:t>,</w:t>
      </w:r>
      <w:r w:rsidR="006E2BE6" w:rsidRPr="00FB5C4F">
        <w:t xml:space="preserve"> and Comprehensive </w:t>
      </w:r>
      <w:r w:rsidR="005A35FE">
        <w:t xml:space="preserve">Performance </w:t>
      </w:r>
      <w:r w:rsidR="00764612">
        <w:t>Appraisal</w:t>
      </w:r>
      <w:r w:rsidR="00764612" w:rsidRPr="00FB5C4F">
        <w:t xml:space="preserve"> </w:t>
      </w:r>
      <w:r w:rsidR="006E2BE6" w:rsidRPr="00FB5C4F">
        <w:t>(CFAPTA)</w:t>
      </w:r>
      <w:r w:rsidR="000B18C1">
        <w:t>,</w:t>
      </w:r>
      <w:r w:rsidR="00764612">
        <w:t xml:space="preserve"> </w:t>
      </w:r>
      <w:r w:rsidR="0042555C">
        <w:t xml:space="preserve"> </w:t>
      </w:r>
      <w:r w:rsidR="006E2BE6" w:rsidRPr="00FB5C4F">
        <w:t xml:space="preserve">possession of </w:t>
      </w:r>
      <w:r w:rsidR="0042555C">
        <w:t xml:space="preserve">a </w:t>
      </w:r>
      <w:r w:rsidR="006E2BE6" w:rsidRPr="00FB5C4F">
        <w:t>current unrestricted Texas medical license, DEA</w:t>
      </w:r>
      <w:r w:rsidR="00D227AF">
        <w:t xml:space="preserve"> controlled substances registration</w:t>
      </w:r>
      <w:r w:rsidR="006E2BE6" w:rsidRPr="00FB5C4F">
        <w:t>, completion of clinical credentialing requirements as set forth by the Office of Clinical Affairs</w:t>
      </w:r>
      <w:r w:rsidR="000B18C1">
        <w:t>,</w:t>
      </w:r>
      <w:r w:rsidR="006E2BE6" w:rsidRPr="00FB5C4F">
        <w:t xml:space="preserve"> attainment of hospital privileges as determined by your chair, and successful completion of a criminal background check as required by university policy for all new hires</w:t>
      </w:r>
      <w:r w:rsidR="000B18C1">
        <w:t xml:space="preserve"> prior to </w:t>
      </w:r>
      <w:r w:rsidR="0003782B">
        <w:t xml:space="preserve">your </w:t>
      </w:r>
      <w:r w:rsidR="000B18C1">
        <w:t>employment</w:t>
      </w:r>
      <w:r w:rsidR="0042555C">
        <w:t xml:space="preserve"> effective date</w:t>
      </w:r>
      <w:r w:rsidR="006E2BE6" w:rsidRPr="00FB5C4F">
        <w:t>. In addition, you will</w:t>
      </w:r>
      <w:r w:rsidR="0042555C">
        <w:t xml:space="preserve"> also</w:t>
      </w:r>
      <w:r w:rsidR="006E2BE6" w:rsidRPr="00FB5C4F">
        <w:t xml:space="preserve"> be required by federal law to show proof of id</w:t>
      </w:r>
      <w:r w:rsidR="008A438E">
        <w:t>entity</w:t>
      </w:r>
      <w:r w:rsidR="006E2BE6" w:rsidRPr="00FB5C4F">
        <w:t xml:space="preserve"> and authorization to work in the United State</w:t>
      </w:r>
      <w:r w:rsidR="0042555C">
        <w:t>s</w:t>
      </w:r>
      <w:r w:rsidR="006E2BE6" w:rsidRPr="00FB5C4F">
        <w:t xml:space="preserve"> to the Human Resources Department on your first day of employment.</w:t>
      </w:r>
      <w:r w:rsidR="0042555C">
        <w:t xml:space="preserve"> Furthermore, a</w:t>
      </w:r>
      <w:r w:rsidR="008A438E">
        <w:t xml:space="preserve">s per </w:t>
      </w:r>
      <w:r w:rsidR="004F0D28">
        <w:t>PLFSOM Professional Staff</w:t>
      </w:r>
      <w:r w:rsidR="0042555C">
        <w:t xml:space="preserve"> Bylaws, </w:t>
      </w:r>
      <w:r w:rsidR="006E2BE6" w:rsidRPr="00FB5C4F">
        <w:t>faculty</w:t>
      </w:r>
      <w:r w:rsidR="0042555C">
        <w:t xml:space="preserve"> </w:t>
      </w:r>
      <w:r w:rsidR="004F0D28">
        <w:t xml:space="preserve">members </w:t>
      </w:r>
      <w:r w:rsidR="0042555C">
        <w:t>are also required</w:t>
      </w:r>
      <w:r w:rsidR="006E2BE6" w:rsidRPr="00FB5C4F">
        <w:t xml:space="preserve"> to obtain and maintain board certification</w:t>
      </w:r>
      <w:r w:rsidR="00D227AF">
        <w:t xml:space="preserve"> in </w:t>
      </w:r>
      <w:r w:rsidR="00764612">
        <w:t xml:space="preserve">their </w:t>
      </w:r>
      <w:r w:rsidR="00D227AF">
        <w:t>primary area of practice</w:t>
      </w:r>
      <w:r w:rsidR="006E2BE6" w:rsidRPr="00FB5C4F">
        <w:t xml:space="preserve">. </w:t>
      </w:r>
    </w:p>
    <w:p w14:paraId="5D32C95E" w14:textId="77777777" w:rsidR="00E81F54" w:rsidRDefault="00E81F54" w:rsidP="00DC4C97">
      <w:pPr>
        <w:pStyle w:val="NoSpacing"/>
        <w:jc w:val="both"/>
      </w:pPr>
    </w:p>
    <w:p w14:paraId="00641510" w14:textId="0CA84ED8" w:rsidR="00E52525" w:rsidRDefault="00E81F54" w:rsidP="00DC4C97">
      <w:pPr>
        <w:pStyle w:val="NoSpacing"/>
        <w:jc w:val="both"/>
      </w:pPr>
      <w:r>
        <w:t>The u</w:t>
      </w:r>
      <w:r w:rsidRPr="00E81F54">
        <w:t xml:space="preserve">niversity policy requires that the </w:t>
      </w:r>
      <w:r>
        <w:t xml:space="preserve">PLFSOM </w:t>
      </w:r>
      <w:r w:rsidRPr="00E81F54">
        <w:t xml:space="preserve">receive and maintain documentation of each faculty member’s academic preparation. </w:t>
      </w:r>
      <w:r w:rsidR="00E52525">
        <w:t xml:space="preserve">Please </w:t>
      </w:r>
      <w:r w:rsidR="00DC519A">
        <w:t>initiate the request</w:t>
      </w:r>
      <w:r w:rsidRPr="00E81F54">
        <w:t xml:space="preserve"> process as soon as possible so that the </w:t>
      </w:r>
      <w:r w:rsidR="00E52525">
        <w:t>school</w:t>
      </w:r>
      <w:r w:rsidRPr="00E81F54">
        <w:t xml:space="preserve"> will receive your </w:t>
      </w:r>
      <w:r w:rsidRPr="00A72AB3">
        <w:rPr>
          <w:b/>
        </w:rPr>
        <w:t>o</w:t>
      </w:r>
      <w:r w:rsidR="00E924F9">
        <w:rPr>
          <w:b/>
        </w:rPr>
        <w:t>fficial</w:t>
      </w:r>
      <w:r w:rsidRPr="00E81F54">
        <w:t xml:space="preserve"> transcript(s) directly from your terminal degree-granting institution(s) and meet the requirement for the transcript(s) to be on file before your scheduled</w:t>
      </w:r>
      <w:r w:rsidR="00DC519A">
        <w:t xml:space="preserve"> employment</w:t>
      </w:r>
      <w:r w:rsidRPr="00E81F54">
        <w:t xml:space="preserve"> effective date.</w:t>
      </w:r>
      <w:r w:rsidR="00764612">
        <w:t xml:space="preserve"> </w:t>
      </w:r>
      <w:r w:rsidRPr="00E81F54">
        <w:t xml:space="preserve"> Please </w:t>
      </w:r>
      <w:r w:rsidR="00DC519A">
        <w:t xml:space="preserve">contact your terminal degree-granting institution(s) to </w:t>
      </w:r>
      <w:r w:rsidRPr="00E81F54">
        <w:t xml:space="preserve">request your </w:t>
      </w:r>
      <w:r w:rsidR="00FD4405">
        <w:t>o</w:t>
      </w:r>
      <w:r w:rsidR="00E924F9">
        <w:t>fficial</w:t>
      </w:r>
      <w:r w:rsidR="00FD4405">
        <w:t xml:space="preserve"> </w:t>
      </w:r>
      <w:r w:rsidRPr="00E81F54">
        <w:t>terminal degree(s) transcript(s) to be sent directly to:</w:t>
      </w:r>
    </w:p>
    <w:p w14:paraId="1A88A83C" w14:textId="77777777" w:rsidR="00E52525" w:rsidRDefault="00E52525" w:rsidP="00A72AB3">
      <w:pPr>
        <w:pStyle w:val="NoSpacing"/>
      </w:pPr>
    </w:p>
    <w:p w14:paraId="07AAB9BA" w14:textId="77777777" w:rsidR="00D53F6F" w:rsidRDefault="00307867" w:rsidP="00A72AB3">
      <w:pPr>
        <w:pStyle w:val="NoSpacing"/>
      </w:pPr>
      <w:r>
        <w:t>Office of Faculty Affairs</w:t>
      </w:r>
      <w:r>
        <w:br/>
      </w:r>
      <w:r w:rsidR="00D53F6F">
        <w:t>Paul L. Foster School of Medicine</w:t>
      </w:r>
    </w:p>
    <w:p w14:paraId="3BA3D1B2" w14:textId="77777777" w:rsidR="00307867" w:rsidRDefault="00307867" w:rsidP="00A72AB3">
      <w:pPr>
        <w:pStyle w:val="NoSpacing"/>
      </w:pPr>
      <w:r>
        <w:t xml:space="preserve">Attn: </w:t>
      </w:r>
      <w:r w:rsidR="0060217C">
        <w:t>Transcript Coordinator</w:t>
      </w:r>
    </w:p>
    <w:p w14:paraId="16B05D62" w14:textId="3C69794E" w:rsidR="00D53F6F" w:rsidRDefault="00B430DF" w:rsidP="00A72AB3">
      <w:pPr>
        <w:pStyle w:val="NoSpacing"/>
      </w:pPr>
      <w:r>
        <w:t>130 Rick Francis St</w:t>
      </w:r>
      <w:r w:rsidR="000910D7">
        <w:t>.</w:t>
      </w:r>
      <w:r w:rsidR="006476C2">
        <w:t xml:space="preserve">, </w:t>
      </w:r>
      <w:r w:rsidR="00A12626">
        <w:t>MSC 21006</w:t>
      </w:r>
    </w:p>
    <w:p w14:paraId="06FB3BBE" w14:textId="77777777" w:rsidR="00D53F6F" w:rsidRDefault="00D53F6F" w:rsidP="00A72AB3">
      <w:pPr>
        <w:pStyle w:val="NoSpacing"/>
      </w:pPr>
      <w:r>
        <w:t>El Paso, TX 79905</w:t>
      </w:r>
    </w:p>
    <w:p w14:paraId="6F2F91E8" w14:textId="7CCEEA33" w:rsidR="00E81F54" w:rsidRDefault="00D53F6F" w:rsidP="00A72AB3">
      <w:pPr>
        <w:pStyle w:val="NoSpacing"/>
      </w:pPr>
      <w:r>
        <w:t>Phone No. (915</w:t>
      </w:r>
      <w:r w:rsidR="00E81F54" w:rsidRPr="00E81F54">
        <w:t xml:space="preserve">) </w:t>
      </w:r>
      <w:r>
        <w:t>215</w:t>
      </w:r>
      <w:r w:rsidR="00E81F54" w:rsidRPr="00E81F54">
        <w:t>-</w:t>
      </w:r>
      <w:r w:rsidR="00E924F9">
        <w:t>413</w:t>
      </w:r>
      <w:r w:rsidR="00B430DF">
        <w:t>5</w:t>
      </w:r>
    </w:p>
    <w:p w14:paraId="0EFD5FBB" w14:textId="77777777" w:rsidR="0060217C" w:rsidRDefault="0060217C" w:rsidP="00A72AB3">
      <w:pPr>
        <w:pStyle w:val="NoSpacing"/>
      </w:pPr>
      <w:r w:rsidRPr="0060217C">
        <w:t>transcript_elp@ttuhsc.edu</w:t>
      </w:r>
    </w:p>
    <w:p w14:paraId="294E3285" w14:textId="77777777" w:rsidR="006E2BE6" w:rsidRPr="00FB5C4F" w:rsidRDefault="006E2BE6" w:rsidP="00A72AB3">
      <w:pPr>
        <w:pStyle w:val="NoSpacing"/>
      </w:pPr>
    </w:p>
    <w:p w14:paraId="37F4EAE3" w14:textId="77777777" w:rsidR="006E2BE6" w:rsidRDefault="006E2BE6" w:rsidP="00DC4C97">
      <w:pPr>
        <w:pStyle w:val="NoSpacing"/>
        <w:numPr>
          <w:ilvl w:val="0"/>
          <w:numId w:val="1"/>
        </w:numPr>
        <w:jc w:val="both"/>
        <w:rPr>
          <w:b/>
          <w:i/>
          <w:sz w:val="20"/>
        </w:rPr>
      </w:pPr>
      <w:r w:rsidRPr="00FB5C4F">
        <w:t>Resources/Support: To enable you to achieve success in your role as a faculty of TTUHSC</w:t>
      </w:r>
      <w:r w:rsidR="009A38A1">
        <w:t xml:space="preserve"> </w:t>
      </w:r>
      <w:r w:rsidRPr="00FB5C4F">
        <w:t>E</w:t>
      </w:r>
      <w:r w:rsidR="00F90BAF">
        <w:t xml:space="preserve">l </w:t>
      </w:r>
      <w:r w:rsidRPr="00FB5C4F">
        <w:t>P</w:t>
      </w:r>
      <w:r w:rsidR="00F90BAF">
        <w:t>aso</w:t>
      </w:r>
      <w:r w:rsidRPr="00FB5C4F">
        <w:t>, the following resources will be provided</w:t>
      </w:r>
      <w:r w:rsidRPr="008A438E">
        <w:rPr>
          <w:b/>
        </w:rPr>
        <w:t xml:space="preserve">: </w:t>
      </w:r>
      <w:r w:rsidR="008A438E" w:rsidRPr="004F2FD3">
        <w:rPr>
          <w:b/>
          <w:i/>
          <w:sz w:val="20"/>
          <w:highlight w:val="yellow"/>
        </w:rPr>
        <w:t>[</w:t>
      </w:r>
      <w:r w:rsidR="00632642">
        <w:rPr>
          <w:b/>
          <w:i/>
          <w:sz w:val="20"/>
          <w:highlight w:val="yellow"/>
        </w:rPr>
        <w:t>Note: L</w:t>
      </w:r>
      <w:r w:rsidRPr="004F2FD3">
        <w:rPr>
          <w:b/>
          <w:i/>
          <w:sz w:val="20"/>
          <w:highlight w:val="yellow"/>
        </w:rPr>
        <w:t>ist any resources, training, CME funds not covered anywhere else</w:t>
      </w:r>
      <w:r w:rsidR="008A438E" w:rsidRPr="004F2FD3">
        <w:rPr>
          <w:b/>
          <w:i/>
          <w:sz w:val="20"/>
          <w:highlight w:val="yellow"/>
        </w:rPr>
        <w:t>]</w:t>
      </w:r>
      <w:r w:rsidRPr="004F2FD3">
        <w:rPr>
          <w:b/>
          <w:i/>
          <w:sz w:val="20"/>
          <w:highlight w:val="yellow"/>
        </w:rPr>
        <w:t>.</w:t>
      </w:r>
    </w:p>
    <w:p w14:paraId="49E3E6BF" w14:textId="77777777" w:rsidR="009B79BF" w:rsidRPr="004F2FD3" w:rsidRDefault="009B79BF" w:rsidP="00DC4C97">
      <w:pPr>
        <w:pStyle w:val="NoSpacing"/>
        <w:ind w:left="360"/>
        <w:jc w:val="both"/>
        <w:rPr>
          <w:b/>
          <w:i/>
          <w:sz w:val="20"/>
        </w:rPr>
      </w:pPr>
    </w:p>
    <w:p w14:paraId="471816E3" w14:textId="77777777" w:rsidR="001A4667" w:rsidRDefault="006E2BE6" w:rsidP="00DC4C97">
      <w:pPr>
        <w:pStyle w:val="ListParagraph"/>
        <w:numPr>
          <w:ilvl w:val="1"/>
          <w:numId w:val="15"/>
        </w:numPr>
        <w:spacing w:after="0"/>
        <w:jc w:val="both"/>
      </w:pPr>
      <w:r w:rsidRPr="00FB5C4F">
        <w:t xml:space="preserve">Mandatory </w:t>
      </w:r>
      <w:r w:rsidR="00F90BAF">
        <w:t>Pathways to Success for New Faculty</w:t>
      </w:r>
      <w:r w:rsidR="001B5267">
        <w:t xml:space="preserve"> p</w:t>
      </w:r>
      <w:r w:rsidR="00CA6875">
        <w:t>rogram</w:t>
      </w:r>
      <w:r w:rsidRPr="00FB5C4F">
        <w:t xml:space="preserve">: As a new faculty member, you will be required to </w:t>
      </w:r>
      <w:r w:rsidR="00625FE8">
        <w:t>p</w:t>
      </w:r>
      <w:r w:rsidRPr="00FB5C4F">
        <w:t xml:space="preserve">articipate in the next </w:t>
      </w:r>
      <w:r w:rsidR="00CA6875">
        <w:t>Pathways to Success for New Faculty</w:t>
      </w:r>
      <w:r w:rsidRPr="00FB5C4F">
        <w:t xml:space="preserve"> program for faculty members. </w:t>
      </w:r>
    </w:p>
    <w:p w14:paraId="1FF31916" w14:textId="77777777" w:rsidR="00D227AF" w:rsidRPr="00FB5C4F" w:rsidRDefault="00D227AF" w:rsidP="00DC4C97">
      <w:pPr>
        <w:pStyle w:val="ListParagraph"/>
        <w:spacing w:after="0"/>
        <w:ind w:left="1080"/>
        <w:jc w:val="both"/>
      </w:pPr>
    </w:p>
    <w:p w14:paraId="0232D2B8" w14:textId="77777777" w:rsidR="009B79BF" w:rsidRDefault="001A4667" w:rsidP="00DC4C97">
      <w:pPr>
        <w:pStyle w:val="ListParagraph"/>
        <w:numPr>
          <w:ilvl w:val="1"/>
          <w:numId w:val="15"/>
        </w:numPr>
        <w:jc w:val="both"/>
      </w:pPr>
      <w:r w:rsidRPr="00FB5C4F">
        <w:t>Faculty Development Course: In support of your professional development, you will be enrolled in the school’s Faculty Development Course within the first year of your employment subject to course availability.</w:t>
      </w:r>
      <w:r w:rsidR="009B79BF" w:rsidRPr="009B79BF">
        <w:t xml:space="preserve"> </w:t>
      </w:r>
    </w:p>
    <w:p w14:paraId="72CA7E8F" w14:textId="3A454903" w:rsidR="001A4667" w:rsidRDefault="001A4667" w:rsidP="00DC4C97">
      <w:pPr>
        <w:pStyle w:val="NoSpacing"/>
        <w:numPr>
          <w:ilvl w:val="1"/>
          <w:numId w:val="15"/>
        </w:numPr>
        <w:jc w:val="both"/>
      </w:pPr>
      <w:r w:rsidRPr="00FB5C4F">
        <w:t xml:space="preserve">Faculty Mentoring Program: Please discuss with your Chair </w:t>
      </w:r>
      <w:r w:rsidR="00E924F9">
        <w:t xml:space="preserve">the </w:t>
      </w:r>
      <w:r w:rsidRPr="00FB5C4F">
        <w:t>opportunity to participate in the Institutional Faculty Mentoring Program.</w:t>
      </w:r>
    </w:p>
    <w:p w14:paraId="5D662A1D" w14:textId="77777777" w:rsidR="009B79BF" w:rsidRPr="00FB5C4F" w:rsidRDefault="009B79BF" w:rsidP="00DC4C97">
      <w:pPr>
        <w:pStyle w:val="NoSpacing"/>
        <w:ind w:left="1080"/>
        <w:jc w:val="both"/>
      </w:pPr>
    </w:p>
    <w:p w14:paraId="336A762C" w14:textId="0EE59FAF" w:rsidR="0052375E" w:rsidRDefault="001A4667" w:rsidP="00DC4C97">
      <w:pPr>
        <w:pStyle w:val="NoSpacing"/>
        <w:numPr>
          <w:ilvl w:val="1"/>
          <w:numId w:val="15"/>
        </w:numPr>
        <w:jc w:val="both"/>
      </w:pPr>
      <w:r w:rsidRPr="00FB5C4F">
        <w:t xml:space="preserve">You will receive up to </w:t>
      </w:r>
      <w:r w:rsidRPr="000910D7">
        <w:rPr>
          <w:highlight w:val="yellow"/>
        </w:rPr>
        <w:t>_____</w:t>
      </w:r>
      <w:r w:rsidRPr="00FB5C4F">
        <w:t xml:space="preserve"> days per calendar year for professional development including CME. This is subject to the approval of the Chair, as well as applicable TTUHSC</w:t>
      </w:r>
      <w:r w:rsidR="009A38A1">
        <w:t xml:space="preserve"> </w:t>
      </w:r>
      <w:r w:rsidRPr="00FB5C4F">
        <w:t>E</w:t>
      </w:r>
      <w:r w:rsidR="00F90BAF">
        <w:t xml:space="preserve">l </w:t>
      </w:r>
      <w:r w:rsidRPr="00FB5C4F">
        <w:t>P</w:t>
      </w:r>
      <w:r w:rsidR="00F90BAF">
        <w:t>aso</w:t>
      </w:r>
      <w:r w:rsidRPr="00FB5C4F">
        <w:t xml:space="preserve"> policies.</w:t>
      </w:r>
      <w:r w:rsidR="00764612">
        <w:t xml:space="preserve"> </w:t>
      </w:r>
      <w:r w:rsidR="006E2BE6" w:rsidRPr="00FB5C4F">
        <w:t xml:space="preserve"> </w:t>
      </w:r>
    </w:p>
    <w:p w14:paraId="5F4C9530" w14:textId="77777777" w:rsidR="001462ED" w:rsidRDefault="001462ED" w:rsidP="00DC4C97">
      <w:pPr>
        <w:pStyle w:val="NoSpacing"/>
        <w:ind w:left="1080"/>
        <w:jc w:val="both"/>
      </w:pPr>
    </w:p>
    <w:p w14:paraId="70752DB1" w14:textId="1A6984C0" w:rsidR="000E308F" w:rsidRDefault="000E308F" w:rsidP="00DC4C97">
      <w:pPr>
        <w:pStyle w:val="NoSpacing"/>
        <w:numPr>
          <w:ilvl w:val="1"/>
          <w:numId w:val="15"/>
        </w:numPr>
        <w:jc w:val="both"/>
      </w:pPr>
      <w:r w:rsidRPr="000E308F">
        <w:lastRenderedPageBreak/>
        <w:t>You will also receive reimbursement or direct payment of up to $</w:t>
      </w:r>
      <w:r w:rsidRPr="000910D7">
        <w:rPr>
          <w:highlight w:val="yellow"/>
        </w:rPr>
        <w:t>_____</w:t>
      </w:r>
      <w:r w:rsidRPr="000E308F">
        <w:t xml:space="preserve"> per year for CME,</w:t>
      </w:r>
      <w:r w:rsidR="00764612">
        <w:t xml:space="preserve"> </w:t>
      </w:r>
      <w:r w:rsidRPr="000E308F">
        <w:t>professional dues or other expenses related to professional development, subject to approval by the departm</w:t>
      </w:r>
      <w:r>
        <w:t>ent chair and applicable TTUHSC El Paso</w:t>
      </w:r>
      <w:r w:rsidRPr="000E308F">
        <w:t xml:space="preserve"> policies.</w:t>
      </w:r>
    </w:p>
    <w:p w14:paraId="09AD7ACC" w14:textId="77777777" w:rsidR="001462ED" w:rsidRDefault="001462ED" w:rsidP="00DC4C97">
      <w:pPr>
        <w:pStyle w:val="NoSpacing"/>
        <w:ind w:left="1080"/>
        <w:jc w:val="both"/>
      </w:pPr>
    </w:p>
    <w:p w14:paraId="20C6FEEC" w14:textId="03786A3E" w:rsidR="0031387E" w:rsidRPr="0031387E" w:rsidRDefault="0031387E" w:rsidP="00DC4C97">
      <w:pPr>
        <w:pStyle w:val="ListParagraph"/>
        <w:numPr>
          <w:ilvl w:val="1"/>
          <w:numId w:val="15"/>
        </w:numPr>
        <w:jc w:val="both"/>
      </w:pPr>
      <w:r w:rsidRPr="0031387E">
        <w:t xml:space="preserve">As a public institution of higher education in the State of </w:t>
      </w:r>
      <w:r w:rsidR="00397DAF">
        <w:t>Texas, TTUHSC El Paso provides malpractice coverage</w:t>
      </w:r>
      <w:r w:rsidRPr="0031387E">
        <w:t xml:space="preserve"> through its Texas Tech University System Medical Liability Self-insurance Plan for TTUHSC</w:t>
      </w:r>
      <w:r w:rsidR="00397DAF">
        <w:t xml:space="preserve"> El Paso </w:t>
      </w:r>
      <w:r w:rsidRPr="0031387E">
        <w:t>employed physicians.</w:t>
      </w:r>
    </w:p>
    <w:p w14:paraId="568EB9A0" w14:textId="3C54B04F" w:rsidR="001A4667" w:rsidRPr="00FB5C4F" w:rsidRDefault="001A4667" w:rsidP="00DC4C97">
      <w:pPr>
        <w:pStyle w:val="NoSpacing"/>
        <w:jc w:val="both"/>
      </w:pPr>
      <w:r w:rsidRPr="00FB5C4F">
        <w:t xml:space="preserve">We are excited by the prospect of you joining the Paul L. Foster School of Medicine. Please be aware that </w:t>
      </w:r>
      <w:r w:rsidR="00E924F9">
        <w:t xml:space="preserve">only the Dean of the PLFSOM may issue </w:t>
      </w:r>
      <w:r w:rsidRPr="00FB5C4F">
        <w:t>a formal letter of offer</w:t>
      </w:r>
      <w:r w:rsidR="00E924F9">
        <w:t>.</w:t>
      </w:r>
      <w:r w:rsidRPr="00FB5C4F">
        <w:t xml:space="preserve"> In order to facilitate the extension of that offer, we ask that you</w:t>
      </w:r>
      <w:r w:rsidR="003253EB">
        <w:t xml:space="preserve"> </w:t>
      </w:r>
      <w:r w:rsidRPr="00FB5C4F">
        <w:t xml:space="preserve">acknowledge your acceptance of the terms of this letter of intent by signing below, and returning </w:t>
      </w:r>
      <w:r w:rsidR="00E76C73">
        <w:t>the original signed letter</w:t>
      </w:r>
      <w:r w:rsidRPr="00FB5C4F">
        <w:t xml:space="preserve"> to me</w:t>
      </w:r>
      <w:r w:rsidR="00DC519A" w:rsidRPr="00FB5C4F">
        <w:t xml:space="preserve"> within 10 days of receipt of this letter</w:t>
      </w:r>
      <w:r w:rsidRPr="00FB5C4F">
        <w:t xml:space="preserve">. </w:t>
      </w:r>
    </w:p>
    <w:p w14:paraId="3C740658" w14:textId="77777777" w:rsidR="001A4667" w:rsidRPr="00FB5C4F" w:rsidRDefault="001A4667" w:rsidP="00A72AB3">
      <w:pPr>
        <w:pStyle w:val="NoSpacing"/>
      </w:pPr>
    </w:p>
    <w:p w14:paraId="4A2421EE" w14:textId="77777777" w:rsidR="001A4667" w:rsidRPr="00FB5C4F" w:rsidRDefault="001A4667" w:rsidP="00A72AB3">
      <w:pPr>
        <w:pStyle w:val="NoSpacing"/>
      </w:pPr>
      <w:r w:rsidRPr="00FB5C4F">
        <w:t xml:space="preserve">Sincerely, </w:t>
      </w:r>
    </w:p>
    <w:p w14:paraId="673677A2" w14:textId="77777777" w:rsidR="001A4667" w:rsidRPr="00FB5C4F" w:rsidRDefault="001A4667" w:rsidP="00A72AB3">
      <w:pPr>
        <w:pStyle w:val="NoSpacing"/>
      </w:pPr>
    </w:p>
    <w:p w14:paraId="2F986954" w14:textId="77777777" w:rsidR="001A4667" w:rsidRPr="00FB5C4F" w:rsidRDefault="001A4667" w:rsidP="00A72AB3">
      <w:pPr>
        <w:pStyle w:val="NoSpacing"/>
      </w:pPr>
    </w:p>
    <w:p w14:paraId="050D8F70" w14:textId="77777777" w:rsidR="001A4667" w:rsidRPr="00FB5C4F" w:rsidRDefault="001A4667" w:rsidP="00A72AB3">
      <w:pPr>
        <w:pStyle w:val="NoSpacing"/>
      </w:pPr>
      <w:r w:rsidRPr="00FB5C4F">
        <w:t xml:space="preserve">Chair’s Name, </w:t>
      </w:r>
    </w:p>
    <w:p w14:paraId="74447FF2" w14:textId="77777777" w:rsidR="001A4667" w:rsidRPr="00FB5C4F" w:rsidRDefault="001A4667" w:rsidP="00A72AB3">
      <w:pPr>
        <w:pStyle w:val="NoSpacing"/>
      </w:pPr>
      <w:r w:rsidRPr="00FB5C4F">
        <w:t>Chair’s Rank and Title</w:t>
      </w:r>
    </w:p>
    <w:p w14:paraId="02ED52F7" w14:textId="77777777" w:rsidR="001A4667" w:rsidRPr="00FB5C4F" w:rsidRDefault="004F2FD3" w:rsidP="00A72AB3">
      <w:pPr>
        <w:pStyle w:val="NoSpacing"/>
      </w:pPr>
      <w:r>
        <w:t>TTUHSC</w:t>
      </w:r>
      <w:r w:rsidR="00E76C73">
        <w:t xml:space="preserve"> El Paso</w:t>
      </w:r>
      <w:r w:rsidR="001A4667" w:rsidRPr="00FB5C4F">
        <w:t xml:space="preserve">, Paul L. Foster School of Medicine </w:t>
      </w:r>
    </w:p>
    <w:p w14:paraId="65947E82" w14:textId="77777777" w:rsidR="001A4667" w:rsidRPr="00FB5C4F" w:rsidRDefault="001A4667" w:rsidP="00A72AB3">
      <w:pPr>
        <w:pStyle w:val="NoSpacing"/>
      </w:pPr>
      <w:r w:rsidRPr="00FB5C4F">
        <w:t>Department of _____________________</w:t>
      </w:r>
    </w:p>
    <w:p w14:paraId="0CC62496" w14:textId="77777777" w:rsidR="001A4667" w:rsidRPr="00FB5C4F" w:rsidRDefault="001A4667" w:rsidP="00A72AB3">
      <w:pPr>
        <w:pStyle w:val="NoSpacing"/>
      </w:pPr>
    </w:p>
    <w:p w14:paraId="2876536E" w14:textId="5638830D" w:rsidR="001A4667" w:rsidRPr="00FB5C4F" w:rsidRDefault="001A4667" w:rsidP="00A72AB3">
      <w:pPr>
        <w:pStyle w:val="NoSpacing"/>
      </w:pPr>
      <w:r w:rsidRPr="00FB5C4F">
        <w:t xml:space="preserve">I accept the terms of my proposed employment as described in this letter. I understand that </w:t>
      </w:r>
      <w:r w:rsidR="006D086A">
        <w:t xml:space="preserve">only the Dean of the PLFSOM may issue </w:t>
      </w:r>
      <w:r w:rsidRPr="00FB5C4F">
        <w:t xml:space="preserve">a formal </w:t>
      </w:r>
      <w:r w:rsidR="006D086A">
        <w:t xml:space="preserve">letter of </w:t>
      </w:r>
      <w:r w:rsidRPr="00FB5C4F">
        <w:t>offer</w:t>
      </w:r>
      <w:r w:rsidR="006D086A">
        <w:t>.</w:t>
      </w:r>
      <w:r w:rsidRPr="00FB5C4F">
        <w:t xml:space="preserve"> </w:t>
      </w:r>
    </w:p>
    <w:p w14:paraId="5E6B5AA2" w14:textId="77777777" w:rsidR="001A4667" w:rsidRPr="00FB5C4F" w:rsidRDefault="001A4667" w:rsidP="00A72AB3">
      <w:pPr>
        <w:pStyle w:val="NoSpacing"/>
      </w:pPr>
    </w:p>
    <w:p w14:paraId="5780D11E" w14:textId="10C53D0B" w:rsidR="001A4667" w:rsidRPr="00FB5C4F" w:rsidRDefault="001A4667" w:rsidP="00A72AB3">
      <w:pPr>
        <w:pStyle w:val="NoSpacing"/>
      </w:pPr>
      <w:r w:rsidRPr="00FB5C4F">
        <w:t>_____________________________</w:t>
      </w:r>
      <w:r w:rsidR="00764612">
        <w:t xml:space="preserve">   </w:t>
      </w:r>
      <w:r w:rsidRPr="00FB5C4F">
        <w:t xml:space="preserve"> _______________________</w:t>
      </w:r>
    </w:p>
    <w:p w14:paraId="03E344B1" w14:textId="3516A267" w:rsidR="001A4667" w:rsidRPr="00FB5C4F" w:rsidRDefault="001A4667" w:rsidP="00A72AB3">
      <w:pPr>
        <w:pStyle w:val="NoSpacing"/>
      </w:pPr>
      <w:r w:rsidRPr="00FB5C4F">
        <w:t xml:space="preserve">Signature </w:t>
      </w:r>
      <w:r w:rsidR="001610D4" w:rsidRPr="001610D4">
        <w:rPr>
          <w:b/>
          <w:i/>
          <w:sz w:val="18"/>
          <w:highlight w:val="yellow"/>
        </w:rPr>
        <w:t>[Type in Name of Recruit]</w:t>
      </w:r>
      <w:r w:rsidR="00764612">
        <w:t xml:space="preserve">      </w:t>
      </w:r>
      <w:r w:rsidRPr="00FB5C4F">
        <w:t>Date</w:t>
      </w:r>
    </w:p>
    <w:p w14:paraId="40CEF725" w14:textId="77777777" w:rsidR="001A4667" w:rsidRDefault="001A4667" w:rsidP="00A72AB3">
      <w:pPr>
        <w:pStyle w:val="NoSpacing"/>
      </w:pPr>
    </w:p>
    <w:p w14:paraId="5EEC0CCC" w14:textId="77777777" w:rsidR="001A4667" w:rsidRDefault="001A4667" w:rsidP="00A72AB3">
      <w:pPr>
        <w:pStyle w:val="NoSpacing"/>
      </w:pPr>
    </w:p>
    <w:p w14:paraId="20B3DD74" w14:textId="663F92ED" w:rsidR="004A6F81" w:rsidRPr="00764612" w:rsidRDefault="001A4667" w:rsidP="00A72AB3">
      <w:pPr>
        <w:pStyle w:val="NoSpacing"/>
      </w:pPr>
      <w:r w:rsidRPr="00764612">
        <w:t>C</w:t>
      </w:r>
      <w:r w:rsidR="004F2FD3" w:rsidRPr="00764612">
        <w:t>c:</w:t>
      </w:r>
      <w:r w:rsidR="00764612" w:rsidRPr="00764612">
        <w:t xml:space="preserve"> </w:t>
      </w:r>
      <w:r w:rsidR="004F2FD3" w:rsidRPr="00764612">
        <w:tab/>
      </w:r>
      <w:r w:rsidR="004A6F81" w:rsidRPr="00764612">
        <w:t>Richard A. Lange, M.D., M.B.A., President</w:t>
      </w:r>
      <w:r w:rsidR="00813E4D" w:rsidRPr="00764612">
        <w:t>,</w:t>
      </w:r>
      <w:r w:rsidR="004A6F81" w:rsidRPr="00764612">
        <w:t xml:space="preserve"> TTUHSC</w:t>
      </w:r>
      <w:r w:rsidR="009A38A1" w:rsidRPr="00764612">
        <w:t xml:space="preserve"> </w:t>
      </w:r>
      <w:r w:rsidR="004A6F81" w:rsidRPr="00764612">
        <w:t>E</w:t>
      </w:r>
      <w:r w:rsidR="00F02AB3" w:rsidRPr="00764612">
        <w:t xml:space="preserve">l </w:t>
      </w:r>
      <w:r w:rsidR="004A6F81" w:rsidRPr="00764612">
        <w:t>P</w:t>
      </w:r>
      <w:r w:rsidR="00F02AB3" w:rsidRPr="00764612">
        <w:t xml:space="preserve">aso and </w:t>
      </w:r>
      <w:r w:rsidR="004A6F81" w:rsidRPr="00764612">
        <w:t>Dean</w:t>
      </w:r>
      <w:r w:rsidR="00F02AB3" w:rsidRPr="00764612">
        <w:t xml:space="preserve">, </w:t>
      </w:r>
      <w:r w:rsidR="004A6F81" w:rsidRPr="00764612">
        <w:t>PLFSOM</w:t>
      </w:r>
    </w:p>
    <w:p w14:paraId="0BAEE2F9" w14:textId="44D5B347" w:rsidR="00764612" w:rsidRDefault="00D53F6F" w:rsidP="00764612">
      <w:pPr>
        <w:pStyle w:val="NoSpacing"/>
        <w:ind w:left="720"/>
      </w:pPr>
      <w:r w:rsidRPr="00764612">
        <w:t>KoKo Aung</w:t>
      </w:r>
      <w:r w:rsidR="001A4667" w:rsidRPr="00764612">
        <w:t>, M.D.,</w:t>
      </w:r>
      <w:r w:rsidRPr="00764612">
        <w:t xml:space="preserve"> M.P.H.,</w:t>
      </w:r>
      <w:r w:rsidR="001A4667" w:rsidRPr="00764612">
        <w:t xml:space="preserve"> </w:t>
      </w:r>
      <w:r w:rsidR="00C60BD3" w:rsidRPr="00764612">
        <w:t xml:space="preserve">Vice President for Faculty Success, TTUHSC El Paso and </w:t>
      </w:r>
    </w:p>
    <w:p w14:paraId="2F4381D6" w14:textId="3B099A6A" w:rsidR="001A4667" w:rsidRPr="00764612" w:rsidRDefault="001A4667" w:rsidP="00764612">
      <w:pPr>
        <w:pStyle w:val="NoSpacing"/>
        <w:ind w:left="720"/>
      </w:pPr>
      <w:r w:rsidRPr="00764612">
        <w:t>Ass</w:t>
      </w:r>
      <w:r w:rsidR="004F2FD3" w:rsidRPr="00764612">
        <w:t>ociate Dean</w:t>
      </w:r>
      <w:r w:rsidR="00764612">
        <w:t xml:space="preserve"> </w:t>
      </w:r>
      <w:r w:rsidR="004F2FD3" w:rsidRPr="00764612">
        <w:t xml:space="preserve">for Faculty Affairs, </w:t>
      </w:r>
      <w:r w:rsidR="00D53F6F" w:rsidRPr="00764612">
        <w:t xml:space="preserve">PLFSOM </w:t>
      </w:r>
    </w:p>
    <w:p w14:paraId="4BD8A849" w14:textId="1415E34F" w:rsidR="00D53F6F" w:rsidRPr="00764612" w:rsidRDefault="001A4667" w:rsidP="00EB1C1A">
      <w:pPr>
        <w:pStyle w:val="NoSpacing"/>
      </w:pPr>
      <w:r w:rsidRPr="00764612">
        <w:tab/>
      </w:r>
      <w:r w:rsidR="00813E4D" w:rsidRPr="00764612">
        <w:t xml:space="preserve">Jessica Fisher, C.P.A., </w:t>
      </w:r>
      <w:proofErr w:type="spellStart"/>
      <w:r w:rsidR="00813E4D" w:rsidRPr="00764612">
        <w:t>MAccy</w:t>
      </w:r>
      <w:proofErr w:type="spellEnd"/>
      <w:r w:rsidR="00813E4D" w:rsidRPr="00764612">
        <w:t xml:space="preserve">., </w:t>
      </w:r>
      <w:r w:rsidR="00B430DF">
        <w:t xml:space="preserve">Vice President for Finance and Administration, </w:t>
      </w:r>
      <w:r w:rsidR="00D53F6F" w:rsidRPr="00764612">
        <w:t>TTUHSC</w:t>
      </w:r>
      <w:r w:rsidR="009A38A1" w:rsidRPr="00764612">
        <w:t xml:space="preserve"> </w:t>
      </w:r>
      <w:r w:rsidR="00D53F6F" w:rsidRPr="00764612">
        <w:t>E</w:t>
      </w:r>
      <w:r w:rsidR="00F02AB3" w:rsidRPr="00764612">
        <w:t xml:space="preserve">l </w:t>
      </w:r>
      <w:r w:rsidR="00D53F6F" w:rsidRPr="00764612">
        <w:t>P</w:t>
      </w:r>
      <w:r w:rsidR="00F02AB3" w:rsidRPr="00764612">
        <w:t>aso</w:t>
      </w:r>
      <w:r w:rsidR="009A38A1" w:rsidRPr="00764612">
        <w:t xml:space="preserve"> </w:t>
      </w:r>
    </w:p>
    <w:p w14:paraId="331F64F7" w14:textId="6E1710EC" w:rsidR="00764612" w:rsidRPr="00764612" w:rsidRDefault="00764612" w:rsidP="00764612">
      <w:pPr>
        <w:pStyle w:val="NoSpacing"/>
        <w:ind w:left="720"/>
      </w:pPr>
      <w:r>
        <w:t>Lisa Badillo</w:t>
      </w:r>
      <w:r w:rsidR="00F02AB3" w:rsidRPr="00764612">
        <w:t xml:space="preserve">, </w:t>
      </w:r>
      <w:r>
        <w:t>M.B.A., M.H.S.A.</w:t>
      </w:r>
      <w:r w:rsidR="00F02AB3" w:rsidRPr="00764612">
        <w:t>,</w:t>
      </w:r>
      <w:r>
        <w:t xml:space="preserve"> </w:t>
      </w:r>
      <w:r w:rsidR="00F02AB3" w:rsidRPr="00764612">
        <w:t>Vice President for Clinical Administration, TTUHSC El Paso</w:t>
      </w:r>
      <w:r>
        <w:t xml:space="preserve"> and Associate Dean for Finance, PLFSOM</w:t>
      </w:r>
    </w:p>
    <w:p w14:paraId="56BEC3FC" w14:textId="77777777" w:rsidR="00B251E5" w:rsidRPr="00764612" w:rsidRDefault="00B251E5" w:rsidP="00A72AB3">
      <w:pPr>
        <w:pStyle w:val="NoSpacing"/>
      </w:pPr>
      <w:r w:rsidRPr="00764612">
        <w:tab/>
      </w:r>
    </w:p>
    <w:sectPr w:rsidR="00B251E5" w:rsidRPr="00764612" w:rsidSect="00764612">
      <w:headerReference w:type="default" r:id="rId10"/>
      <w:footerReference w:type="default" r:id="rId11"/>
      <w:pgSz w:w="12240" w:h="15840"/>
      <w:pgMar w:top="1440" w:right="1440" w:bottom="1440" w:left="144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428F1" w14:textId="77777777" w:rsidR="00876984" w:rsidRDefault="00876984" w:rsidP="00FB5C4F">
      <w:pPr>
        <w:spacing w:after="0" w:line="240" w:lineRule="auto"/>
      </w:pPr>
      <w:r>
        <w:separator/>
      </w:r>
    </w:p>
  </w:endnote>
  <w:endnote w:type="continuationSeparator" w:id="0">
    <w:p w14:paraId="127E1144" w14:textId="77777777" w:rsidR="00876984" w:rsidRDefault="00876984" w:rsidP="00FB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C093" w14:textId="77777777" w:rsidR="005751E4" w:rsidRDefault="005751E4" w:rsidP="005751E4">
    <w:pPr>
      <w:pStyle w:val="Header"/>
    </w:pPr>
  </w:p>
  <w:sdt>
    <w:sdtPr>
      <w:rPr>
        <w:sz w:val="16"/>
      </w:rPr>
      <w:id w:val="1387840519"/>
      <w:docPartObj>
        <w:docPartGallery w:val="Page Numbers (Bottom of Page)"/>
        <w:docPartUnique/>
      </w:docPartObj>
    </w:sdtPr>
    <w:sdtEndPr/>
    <w:sdtContent>
      <w:sdt>
        <w:sdtPr>
          <w:rPr>
            <w:sz w:val="16"/>
          </w:rPr>
          <w:id w:val="-1417172075"/>
          <w:docPartObj>
            <w:docPartGallery w:val="Page Numbers (Top of Page)"/>
            <w:docPartUnique/>
          </w:docPartObj>
        </w:sdtPr>
        <w:sdtEndPr/>
        <w:sdtContent>
          <w:p w14:paraId="6BC40192" w14:textId="165EDA36" w:rsidR="005751E4" w:rsidRPr="005F0209" w:rsidRDefault="005751E4" w:rsidP="005751E4">
            <w:pPr>
              <w:pStyle w:val="Footer"/>
              <w:pBdr>
                <w:top w:val="thinThickSmallGap" w:sz="24" w:space="1" w:color="B00000"/>
              </w:pBdr>
              <w:rPr>
                <w:rFonts w:ascii="Times New Roman" w:hAnsi="Times New Roman" w:cs="Times New Roman"/>
                <w:sz w:val="14"/>
                <w:szCs w:val="18"/>
              </w:rPr>
            </w:pPr>
            <w:r w:rsidRPr="00C16AC5">
              <w:rPr>
                <w:rFonts w:ascii="Times New Roman" w:hAnsi="Times New Roman" w:cs="Times New Roman"/>
                <w:sz w:val="14"/>
                <w:szCs w:val="18"/>
              </w:rPr>
              <w:t>(Revised Version</w:t>
            </w:r>
            <w:r>
              <w:rPr>
                <w:rFonts w:ascii="Times New Roman" w:hAnsi="Times New Roman" w:cs="Times New Roman"/>
                <w:sz w:val="14"/>
                <w:szCs w:val="18"/>
              </w:rPr>
              <w:t xml:space="preserve">, </w:t>
            </w:r>
            <w:r w:rsidR="00B430DF">
              <w:rPr>
                <w:rFonts w:ascii="Times New Roman" w:hAnsi="Times New Roman" w:cs="Times New Roman"/>
                <w:sz w:val="14"/>
                <w:szCs w:val="18"/>
              </w:rPr>
              <w:t xml:space="preserve"> May 2024</w:t>
            </w:r>
            <w:r w:rsidRPr="00C16AC5">
              <w:rPr>
                <w:rFonts w:ascii="Times New Roman" w:hAnsi="Times New Roman" w:cs="Times New Roman"/>
                <w:sz w:val="14"/>
                <w:szCs w:val="18"/>
              </w:rPr>
              <w:t>)</w:t>
            </w:r>
            <w:r>
              <w:rPr>
                <w:rFonts w:ascii="Times New Roman" w:hAnsi="Times New Roman" w:cs="Times New Roman"/>
                <w:sz w:val="14"/>
                <w:szCs w:val="18"/>
              </w:rPr>
              <w:tab/>
            </w:r>
            <w:r>
              <w:rPr>
                <w:rFonts w:ascii="Times New Roman" w:hAnsi="Times New Roman" w:cs="Times New Roman"/>
                <w:sz w:val="14"/>
                <w:szCs w:val="18"/>
              </w:rPr>
              <w:tab/>
            </w:r>
            <w:r w:rsidRPr="00C16AC5">
              <w:rPr>
                <w:sz w:val="16"/>
              </w:rPr>
              <w:t xml:space="preserve">Page </w:t>
            </w:r>
            <w:r w:rsidRPr="00C16AC5">
              <w:rPr>
                <w:b/>
                <w:bCs/>
                <w:sz w:val="18"/>
                <w:szCs w:val="24"/>
              </w:rPr>
              <w:fldChar w:fldCharType="begin"/>
            </w:r>
            <w:r w:rsidRPr="00C16AC5">
              <w:rPr>
                <w:b/>
                <w:bCs/>
                <w:sz w:val="16"/>
              </w:rPr>
              <w:instrText xml:space="preserve"> PAGE </w:instrText>
            </w:r>
            <w:r w:rsidRPr="00C16AC5">
              <w:rPr>
                <w:b/>
                <w:bCs/>
                <w:sz w:val="18"/>
                <w:szCs w:val="24"/>
              </w:rPr>
              <w:fldChar w:fldCharType="separate"/>
            </w:r>
            <w:r w:rsidR="003E5DC8">
              <w:rPr>
                <w:b/>
                <w:bCs/>
                <w:noProof/>
                <w:sz w:val="16"/>
              </w:rPr>
              <w:t>4</w:t>
            </w:r>
            <w:r w:rsidRPr="00C16AC5">
              <w:rPr>
                <w:b/>
                <w:bCs/>
                <w:sz w:val="18"/>
                <w:szCs w:val="24"/>
              </w:rPr>
              <w:fldChar w:fldCharType="end"/>
            </w:r>
            <w:r w:rsidRPr="00C16AC5">
              <w:rPr>
                <w:sz w:val="16"/>
              </w:rPr>
              <w:t xml:space="preserve"> of </w:t>
            </w:r>
            <w:r w:rsidRPr="00C16AC5">
              <w:rPr>
                <w:b/>
                <w:bCs/>
                <w:sz w:val="18"/>
                <w:szCs w:val="24"/>
              </w:rPr>
              <w:fldChar w:fldCharType="begin"/>
            </w:r>
            <w:r w:rsidRPr="00C16AC5">
              <w:rPr>
                <w:b/>
                <w:bCs/>
                <w:sz w:val="16"/>
              </w:rPr>
              <w:instrText xml:space="preserve"> NUMPAGES  </w:instrText>
            </w:r>
            <w:r w:rsidRPr="00C16AC5">
              <w:rPr>
                <w:b/>
                <w:bCs/>
                <w:sz w:val="18"/>
                <w:szCs w:val="24"/>
              </w:rPr>
              <w:fldChar w:fldCharType="separate"/>
            </w:r>
            <w:r w:rsidR="003E5DC8">
              <w:rPr>
                <w:b/>
                <w:bCs/>
                <w:noProof/>
                <w:sz w:val="16"/>
              </w:rPr>
              <w:t>4</w:t>
            </w:r>
            <w:r w:rsidRPr="00C16AC5">
              <w:rPr>
                <w:b/>
                <w:bCs/>
                <w:sz w:val="18"/>
                <w:szCs w:val="24"/>
              </w:rPr>
              <w:fldChar w:fldCharType="end"/>
            </w:r>
          </w:p>
        </w:sdtContent>
      </w:sdt>
    </w:sdtContent>
  </w:sdt>
  <w:p w14:paraId="67547B5F" w14:textId="5A9FD339" w:rsidR="00E924F9" w:rsidRDefault="00E92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A2D0E" w14:textId="77777777" w:rsidR="00876984" w:rsidRDefault="00876984" w:rsidP="00FB5C4F">
      <w:pPr>
        <w:spacing w:after="0" w:line="240" w:lineRule="auto"/>
      </w:pPr>
      <w:r>
        <w:separator/>
      </w:r>
    </w:p>
  </w:footnote>
  <w:footnote w:type="continuationSeparator" w:id="0">
    <w:p w14:paraId="350778C8" w14:textId="77777777" w:rsidR="00876984" w:rsidRDefault="00876984" w:rsidP="00FB5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3571" w14:textId="74B864F5" w:rsidR="008D52B5" w:rsidRDefault="008D52B5" w:rsidP="008D52B5">
    <w:pPr>
      <w:pStyle w:val="Header"/>
      <w:pBdr>
        <w:bottom w:val="thickThinSmallGap" w:sz="24" w:space="1" w:color="C00000"/>
      </w:pBdr>
      <w:rPr>
        <w:rFonts w:ascii="Times New Roman" w:hAnsi="Times New Roman" w:cs="Times New Roman"/>
        <w:b/>
        <w:i/>
        <w:sz w:val="24"/>
        <w:szCs w:val="24"/>
      </w:rPr>
    </w:pPr>
    <w:r>
      <w:rPr>
        <w:rFonts w:ascii="Times New Roman" w:hAnsi="Times New Roman" w:cs="Times New Roman"/>
        <w:b/>
        <w:i/>
        <w:sz w:val="24"/>
        <w:szCs w:val="24"/>
        <w:highlight w:val="yellow"/>
      </w:rPr>
      <w:t xml:space="preserve">Insert </w:t>
    </w:r>
    <w:r w:rsidRPr="008D52B5">
      <w:rPr>
        <w:rFonts w:ascii="Times New Roman" w:hAnsi="Times New Roman" w:cs="Times New Roman"/>
        <w:b/>
        <w:i/>
        <w:sz w:val="24"/>
        <w:szCs w:val="24"/>
        <w:highlight w:val="yellow"/>
      </w:rPr>
      <w:t>Department Logo</w:t>
    </w:r>
  </w:p>
  <w:p w14:paraId="7256C3E6" w14:textId="7EFCC7D3" w:rsidR="00FB5C4F" w:rsidRDefault="00FB5C4F" w:rsidP="008D5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42C4"/>
    <w:multiLevelType w:val="hybridMultilevel"/>
    <w:tmpl w:val="4296E9B6"/>
    <w:lvl w:ilvl="0" w:tplc="2C064DF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337501"/>
    <w:multiLevelType w:val="hybridMultilevel"/>
    <w:tmpl w:val="C39015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04156C"/>
    <w:multiLevelType w:val="hybridMultilevel"/>
    <w:tmpl w:val="052807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56733"/>
    <w:multiLevelType w:val="hybridMultilevel"/>
    <w:tmpl w:val="8250C9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F42035"/>
    <w:multiLevelType w:val="hybridMultilevel"/>
    <w:tmpl w:val="3EE2E008"/>
    <w:lvl w:ilvl="0" w:tplc="216EFFC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AC06D3"/>
    <w:multiLevelType w:val="hybridMultilevel"/>
    <w:tmpl w:val="DDFEF9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15204C"/>
    <w:multiLevelType w:val="hybridMultilevel"/>
    <w:tmpl w:val="A3BABD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5E6DED"/>
    <w:multiLevelType w:val="hybridMultilevel"/>
    <w:tmpl w:val="698A696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7152BE"/>
    <w:multiLevelType w:val="hybridMultilevel"/>
    <w:tmpl w:val="1950938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686676"/>
    <w:multiLevelType w:val="hybridMultilevel"/>
    <w:tmpl w:val="24B0C054"/>
    <w:lvl w:ilvl="0" w:tplc="432A0E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107724"/>
    <w:multiLevelType w:val="hybridMultilevel"/>
    <w:tmpl w:val="8CFE5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E39AD"/>
    <w:multiLevelType w:val="hybridMultilevel"/>
    <w:tmpl w:val="8C144600"/>
    <w:lvl w:ilvl="0" w:tplc="E8521844">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F01E72"/>
    <w:multiLevelType w:val="hybridMultilevel"/>
    <w:tmpl w:val="3F6A1C12"/>
    <w:lvl w:ilvl="0" w:tplc="311EC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C97E06"/>
    <w:multiLevelType w:val="hybridMultilevel"/>
    <w:tmpl w:val="B9988D90"/>
    <w:lvl w:ilvl="0" w:tplc="8138E7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C86140E"/>
    <w:multiLevelType w:val="hybridMultilevel"/>
    <w:tmpl w:val="EA30F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206171"/>
    <w:multiLevelType w:val="hybridMultilevel"/>
    <w:tmpl w:val="7334FD7C"/>
    <w:lvl w:ilvl="0" w:tplc="7B865A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6"/>
  </w:num>
  <w:num w:numId="3">
    <w:abstractNumId w:val="15"/>
  </w:num>
  <w:num w:numId="4">
    <w:abstractNumId w:val="13"/>
  </w:num>
  <w:num w:numId="5">
    <w:abstractNumId w:val="0"/>
  </w:num>
  <w:num w:numId="6">
    <w:abstractNumId w:val="9"/>
  </w:num>
  <w:num w:numId="7">
    <w:abstractNumId w:val="10"/>
  </w:num>
  <w:num w:numId="8">
    <w:abstractNumId w:val="8"/>
  </w:num>
  <w:num w:numId="9">
    <w:abstractNumId w:val="14"/>
  </w:num>
  <w:num w:numId="10">
    <w:abstractNumId w:val="2"/>
  </w:num>
  <w:num w:numId="11">
    <w:abstractNumId w:val="3"/>
  </w:num>
  <w:num w:numId="12">
    <w:abstractNumId w:val="1"/>
  </w:num>
  <w:num w:numId="13">
    <w:abstractNumId w:val="7"/>
  </w:num>
  <w:num w:numId="14">
    <w:abstractNumId w:val="1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A7"/>
    <w:rsid w:val="000064BD"/>
    <w:rsid w:val="0003782B"/>
    <w:rsid w:val="00064580"/>
    <w:rsid w:val="0006743B"/>
    <w:rsid w:val="000910D7"/>
    <w:rsid w:val="000B18C1"/>
    <w:rsid w:val="000C1D36"/>
    <w:rsid w:val="000C785C"/>
    <w:rsid w:val="000E308F"/>
    <w:rsid w:val="00143E0C"/>
    <w:rsid w:val="001462ED"/>
    <w:rsid w:val="001610D4"/>
    <w:rsid w:val="00163B15"/>
    <w:rsid w:val="00190AB2"/>
    <w:rsid w:val="001A4667"/>
    <w:rsid w:val="001B0B4C"/>
    <w:rsid w:val="001B20BC"/>
    <w:rsid w:val="001B5267"/>
    <w:rsid w:val="001C2DA7"/>
    <w:rsid w:val="002154C9"/>
    <w:rsid w:val="002421E9"/>
    <w:rsid w:val="0028261C"/>
    <w:rsid w:val="002C6CBB"/>
    <w:rsid w:val="002D0E66"/>
    <w:rsid w:val="002F59F0"/>
    <w:rsid w:val="00300059"/>
    <w:rsid w:val="00307867"/>
    <w:rsid w:val="0031387E"/>
    <w:rsid w:val="003253EB"/>
    <w:rsid w:val="003356D5"/>
    <w:rsid w:val="00357EA1"/>
    <w:rsid w:val="00397DAF"/>
    <w:rsid w:val="003A5EF9"/>
    <w:rsid w:val="003B18B1"/>
    <w:rsid w:val="003B6784"/>
    <w:rsid w:val="003E5DC8"/>
    <w:rsid w:val="003F015C"/>
    <w:rsid w:val="0042555C"/>
    <w:rsid w:val="004334F0"/>
    <w:rsid w:val="0043359A"/>
    <w:rsid w:val="0045358E"/>
    <w:rsid w:val="00476E98"/>
    <w:rsid w:val="004970CB"/>
    <w:rsid w:val="004A091D"/>
    <w:rsid w:val="004A6F81"/>
    <w:rsid w:val="004D51AF"/>
    <w:rsid w:val="004E3121"/>
    <w:rsid w:val="004F0D28"/>
    <w:rsid w:val="004F2FD3"/>
    <w:rsid w:val="00501103"/>
    <w:rsid w:val="0052375E"/>
    <w:rsid w:val="00535E4F"/>
    <w:rsid w:val="005459E8"/>
    <w:rsid w:val="00545BF0"/>
    <w:rsid w:val="0056080B"/>
    <w:rsid w:val="005751E4"/>
    <w:rsid w:val="005A2B4B"/>
    <w:rsid w:val="005A35FE"/>
    <w:rsid w:val="005C7E96"/>
    <w:rsid w:val="005D00D2"/>
    <w:rsid w:val="005F00FB"/>
    <w:rsid w:val="0060217C"/>
    <w:rsid w:val="00615338"/>
    <w:rsid w:val="00625FE8"/>
    <w:rsid w:val="00627CFA"/>
    <w:rsid w:val="00632642"/>
    <w:rsid w:val="006437EB"/>
    <w:rsid w:val="006476C2"/>
    <w:rsid w:val="0068430A"/>
    <w:rsid w:val="006D086A"/>
    <w:rsid w:val="006D1883"/>
    <w:rsid w:val="006E2BE6"/>
    <w:rsid w:val="00730481"/>
    <w:rsid w:val="00764612"/>
    <w:rsid w:val="00787B96"/>
    <w:rsid w:val="007947AF"/>
    <w:rsid w:val="0080222D"/>
    <w:rsid w:val="00802A57"/>
    <w:rsid w:val="00813E4D"/>
    <w:rsid w:val="00834634"/>
    <w:rsid w:val="00861CD5"/>
    <w:rsid w:val="00872245"/>
    <w:rsid w:val="00876984"/>
    <w:rsid w:val="00893116"/>
    <w:rsid w:val="008944B4"/>
    <w:rsid w:val="008A438E"/>
    <w:rsid w:val="008C074E"/>
    <w:rsid w:val="008D52B5"/>
    <w:rsid w:val="00902811"/>
    <w:rsid w:val="00905C59"/>
    <w:rsid w:val="00913B66"/>
    <w:rsid w:val="00946739"/>
    <w:rsid w:val="00955F38"/>
    <w:rsid w:val="00962F46"/>
    <w:rsid w:val="009661AD"/>
    <w:rsid w:val="00984FB3"/>
    <w:rsid w:val="009935C2"/>
    <w:rsid w:val="009A38A1"/>
    <w:rsid w:val="009A75DB"/>
    <w:rsid w:val="009B22FA"/>
    <w:rsid w:val="009B37F8"/>
    <w:rsid w:val="009B79BF"/>
    <w:rsid w:val="009C6798"/>
    <w:rsid w:val="009E21EE"/>
    <w:rsid w:val="009E4E39"/>
    <w:rsid w:val="009F4605"/>
    <w:rsid w:val="00A12626"/>
    <w:rsid w:val="00A61CDE"/>
    <w:rsid w:val="00A72AB3"/>
    <w:rsid w:val="00AC0323"/>
    <w:rsid w:val="00AC6795"/>
    <w:rsid w:val="00AD1CCD"/>
    <w:rsid w:val="00AF4C17"/>
    <w:rsid w:val="00B06D2B"/>
    <w:rsid w:val="00B251E5"/>
    <w:rsid w:val="00B430DF"/>
    <w:rsid w:val="00B46AB9"/>
    <w:rsid w:val="00B717DE"/>
    <w:rsid w:val="00B9419E"/>
    <w:rsid w:val="00BB0DAD"/>
    <w:rsid w:val="00BD2AAA"/>
    <w:rsid w:val="00BD30F8"/>
    <w:rsid w:val="00BD7D18"/>
    <w:rsid w:val="00BF4D2D"/>
    <w:rsid w:val="00C16A4E"/>
    <w:rsid w:val="00C16AC5"/>
    <w:rsid w:val="00C24CCD"/>
    <w:rsid w:val="00C30BB3"/>
    <w:rsid w:val="00C4785B"/>
    <w:rsid w:val="00C50F8D"/>
    <w:rsid w:val="00C5785E"/>
    <w:rsid w:val="00C60BD3"/>
    <w:rsid w:val="00C66CEA"/>
    <w:rsid w:val="00C701B5"/>
    <w:rsid w:val="00C9014C"/>
    <w:rsid w:val="00C92718"/>
    <w:rsid w:val="00C971DB"/>
    <w:rsid w:val="00CA6875"/>
    <w:rsid w:val="00CB4609"/>
    <w:rsid w:val="00CC472A"/>
    <w:rsid w:val="00CD7CFC"/>
    <w:rsid w:val="00D11812"/>
    <w:rsid w:val="00D227AF"/>
    <w:rsid w:val="00D53F6F"/>
    <w:rsid w:val="00D652A3"/>
    <w:rsid w:val="00D74E9C"/>
    <w:rsid w:val="00D82D76"/>
    <w:rsid w:val="00DC4C97"/>
    <w:rsid w:val="00DC519A"/>
    <w:rsid w:val="00DE4C37"/>
    <w:rsid w:val="00E3387C"/>
    <w:rsid w:val="00E52525"/>
    <w:rsid w:val="00E56F1F"/>
    <w:rsid w:val="00E63778"/>
    <w:rsid w:val="00E76C73"/>
    <w:rsid w:val="00E81F54"/>
    <w:rsid w:val="00E924F9"/>
    <w:rsid w:val="00EA6A87"/>
    <w:rsid w:val="00EA6A8C"/>
    <w:rsid w:val="00EB1C1A"/>
    <w:rsid w:val="00EB4DFE"/>
    <w:rsid w:val="00F02AB3"/>
    <w:rsid w:val="00F10ADC"/>
    <w:rsid w:val="00F406E4"/>
    <w:rsid w:val="00F65267"/>
    <w:rsid w:val="00F81F5D"/>
    <w:rsid w:val="00F90BAF"/>
    <w:rsid w:val="00F95542"/>
    <w:rsid w:val="00FB5C4F"/>
    <w:rsid w:val="00FD4405"/>
    <w:rsid w:val="00FE0DE2"/>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98B5C"/>
  <w15:docId w15:val="{B6F3D1F4-D655-4F2C-932B-75F5CE30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74E"/>
    <w:pPr>
      <w:spacing w:after="0" w:line="240" w:lineRule="auto"/>
    </w:pPr>
  </w:style>
  <w:style w:type="character" w:styleId="Hyperlink">
    <w:name w:val="Hyperlink"/>
    <w:basedOn w:val="DefaultParagraphFont"/>
    <w:uiPriority w:val="99"/>
    <w:unhideWhenUsed/>
    <w:rsid w:val="006E2BE6"/>
    <w:rPr>
      <w:color w:val="0000FF" w:themeColor="hyperlink"/>
      <w:u w:val="single"/>
    </w:rPr>
  </w:style>
  <w:style w:type="paragraph" w:styleId="BalloonText">
    <w:name w:val="Balloon Text"/>
    <w:basedOn w:val="Normal"/>
    <w:link w:val="BalloonTextChar"/>
    <w:uiPriority w:val="99"/>
    <w:semiHidden/>
    <w:unhideWhenUsed/>
    <w:rsid w:val="001A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667"/>
    <w:rPr>
      <w:rFonts w:ascii="Tahoma" w:hAnsi="Tahoma" w:cs="Tahoma"/>
      <w:sz w:val="16"/>
      <w:szCs w:val="16"/>
    </w:rPr>
  </w:style>
  <w:style w:type="paragraph" w:styleId="Header">
    <w:name w:val="header"/>
    <w:basedOn w:val="Normal"/>
    <w:link w:val="HeaderChar"/>
    <w:uiPriority w:val="99"/>
    <w:unhideWhenUsed/>
    <w:rsid w:val="00FB5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C4F"/>
  </w:style>
  <w:style w:type="paragraph" w:styleId="Footer">
    <w:name w:val="footer"/>
    <w:basedOn w:val="Normal"/>
    <w:link w:val="FooterChar"/>
    <w:uiPriority w:val="99"/>
    <w:unhideWhenUsed/>
    <w:rsid w:val="00FB5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C4F"/>
  </w:style>
  <w:style w:type="paragraph" w:customStyle="1" w:styleId="NoSpacing1">
    <w:name w:val="No Spacing1"/>
    <w:uiPriority w:val="1"/>
    <w:qFormat/>
    <w:rsid w:val="00FB5C4F"/>
    <w:pPr>
      <w:spacing w:after="0" w:line="240" w:lineRule="auto"/>
    </w:pPr>
    <w:rPr>
      <w:rFonts w:ascii="Calibri" w:eastAsia="Calibri" w:hAnsi="Calibri" w:cs="Times New Roman"/>
    </w:rPr>
  </w:style>
  <w:style w:type="paragraph" w:styleId="ListParagraph">
    <w:name w:val="List Paragraph"/>
    <w:basedOn w:val="Normal"/>
    <w:uiPriority w:val="34"/>
    <w:qFormat/>
    <w:rsid w:val="009B79BF"/>
    <w:pPr>
      <w:ind w:left="720"/>
      <w:contextualSpacing/>
    </w:pPr>
  </w:style>
  <w:style w:type="character" w:styleId="FollowedHyperlink">
    <w:name w:val="FollowedHyperlink"/>
    <w:basedOn w:val="DefaultParagraphFont"/>
    <w:uiPriority w:val="99"/>
    <w:semiHidden/>
    <w:unhideWhenUsed/>
    <w:rsid w:val="004F0D28"/>
    <w:rPr>
      <w:color w:val="800080" w:themeColor="followedHyperlink"/>
      <w:u w:val="single"/>
    </w:rPr>
  </w:style>
  <w:style w:type="character" w:styleId="CommentReference">
    <w:name w:val="annotation reference"/>
    <w:basedOn w:val="DefaultParagraphFont"/>
    <w:uiPriority w:val="99"/>
    <w:semiHidden/>
    <w:unhideWhenUsed/>
    <w:rsid w:val="00962F46"/>
    <w:rPr>
      <w:sz w:val="16"/>
      <w:szCs w:val="16"/>
    </w:rPr>
  </w:style>
  <w:style w:type="paragraph" w:styleId="CommentText">
    <w:name w:val="annotation text"/>
    <w:basedOn w:val="Normal"/>
    <w:link w:val="CommentTextChar"/>
    <w:uiPriority w:val="99"/>
    <w:semiHidden/>
    <w:unhideWhenUsed/>
    <w:rsid w:val="00962F46"/>
    <w:pPr>
      <w:spacing w:line="240" w:lineRule="auto"/>
    </w:pPr>
    <w:rPr>
      <w:sz w:val="20"/>
      <w:szCs w:val="20"/>
    </w:rPr>
  </w:style>
  <w:style w:type="character" w:customStyle="1" w:styleId="CommentTextChar">
    <w:name w:val="Comment Text Char"/>
    <w:basedOn w:val="DefaultParagraphFont"/>
    <w:link w:val="CommentText"/>
    <w:uiPriority w:val="99"/>
    <w:semiHidden/>
    <w:rsid w:val="00962F46"/>
    <w:rPr>
      <w:sz w:val="20"/>
      <w:szCs w:val="20"/>
    </w:rPr>
  </w:style>
  <w:style w:type="paragraph" w:styleId="CommentSubject">
    <w:name w:val="annotation subject"/>
    <w:basedOn w:val="CommentText"/>
    <w:next w:val="CommentText"/>
    <w:link w:val="CommentSubjectChar"/>
    <w:uiPriority w:val="99"/>
    <w:semiHidden/>
    <w:unhideWhenUsed/>
    <w:rsid w:val="00962F46"/>
    <w:rPr>
      <w:b/>
      <w:bCs/>
    </w:rPr>
  </w:style>
  <w:style w:type="character" w:customStyle="1" w:styleId="CommentSubjectChar">
    <w:name w:val="Comment Subject Char"/>
    <w:basedOn w:val="CommentTextChar"/>
    <w:link w:val="CommentSubject"/>
    <w:uiPriority w:val="99"/>
    <w:semiHidden/>
    <w:rsid w:val="00962F46"/>
    <w:rPr>
      <w:b/>
      <w:bCs/>
      <w:sz w:val="20"/>
      <w:szCs w:val="20"/>
    </w:rPr>
  </w:style>
  <w:style w:type="paragraph" w:styleId="Revision">
    <w:name w:val="Revision"/>
    <w:hidden/>
    <w:uiPriority w:val="99"/>
    <w:semiHidden/>
    <w:rsid w:val="004A091D"/>
    <w:pPr>
      <w:spacing w:after="0" w:line="240" w:lineRule="auto"/>
    </w:pPr>
  </w:style>
  <w:style w:type="character" w:customStyle="1" w:styleId="UnresolvedMention">
    <w:name w:val="Unresolved Mention"/>
    <w:basedOn w:val="DefaultParagraphFont"/>
    <w:uiPriority w:val="99"/>
    <w:semiHidden/>
    <w:unhideWhenUsed/>
    <w:rsid w:val="009F4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88482">
      <w:bodyDiv w:val="1"/>
      <w:marLeft w:val="0"/>
      <w:marRight w:val="0"/>
      <w:marTop w:val="0"/>
      <w:marBottom w:val="0"/>
      <w:divBdr>
        <w:top w:val="none" w:sz="0" w:space="0" w:color="auto"/>
        <w:left w:val="none" w:sz="0" w:space="0" w:color="auto"/>
        <w:bottom w:val="none" w:sz="0" w:space="0" w:color="auto"/>
        <w:right w:val="none" w:sz="0" w:space="0" w:color="auto"/>
      </w:divBdr>
      <w:divsChild>
        <w:div w:id="79372021">
          <w:marLeft w:val="0"/>
          <w:marRight w:val="0"/>
          <w:marTop w:val="0"/>
          <w:marBottom w:val="0"/>
          <w:divBdr>
            <w:top w:val="none" w:sz="0" w:space="0" w:color="auto"/>
            <w:left w:val="none" w:sz="0" w:space="0" w:color="auto"/>
            <w:bottom w:val="none" w:sz="0" w:space="0" w:color="auto"/>
            <w:right w:val="none" w:sz="0" w:space="0" w:color="auto"/>
          </w:divBdr>
        </w:div>
        <w:div w:id="865600764">
          <w:marLeft w:val="0"/>
          <w:marRight w:val="0"/>
          <w:marTop w:val="0"/>
          <w:marBottom w:val="0"/>
          <w:divBdr>
            <w:top w:val="none" w:sz="0" w:space="0" w:color="auto"/>
            <w:left w:val="none" w:sz="0" w:space="0" w:color="auto"/>
            <w:bottom w:val="none" w:sz="0" w:space="0" w:color="auto"/>
            <w:right w:val="none" w:sz="0" w:space="0" w:color="auto"/>
          </w:divBdr>
        </w:div>
        <w:div w:id="1355226935">
          <w:marLeft w:val="0"/>
          <w:marRight w:val="0"/>
          <w:marTop w:val="0"/>
          <w:marBottom w:val="0"/>
          <w:divBdr>
            <w:top w:val="none" w:sz="0" w:space="0" w:color="auto"/>
            <w:left w:val="none" w:sz="0" w:space="0" w:color="auto"/>
            <w:bottom w:val="none" w:sz="0" w:space="0" w:color="auto"/>
            <w:right w:val="none" w:sz="0" w:space="0" w:color="auto"/>
          </w:divBdr>
        </w:div>
        <w:div w:id="246815956">
          <w:marLeft w:val="0"/>
          <w:marRight w:val="0"/>
          <w:marTop w:val="0"/>
          <w:marBottom w:val="0"/>
          <w:divBdr>
            <w:top w:val="none" w:sz="0" w:space="0" w:color="auto"/>
            <w:left w:val="none" w:sz="0" w:space="0" w:color="auto"/>
            <w:bottom w:val="none" w:sz="0" w:space="0" w:color="auto"/>
            <w:right w:val="none" w:sz="0" w:space="0" w:color="auto"/>
          </w:divBdr>
        </w:div>
        <w:div w:id="2068337753">
          <w:marLeft w:val="0"/>
          <w:marRight w:val="0"/>
          <w:marTop w:val="0"/>
          <w:marBottom w:val="0"/>
          <w:divBdr>
            <w:top w:val="none" w:sz="0" w:space="0" w:color="auto"/>
            <w:left w:val="none" w:sz="0" w:space="0" w:color="auto"/>
            <w:bottom w:val="none" w:sz="0" w:space="0" w:color="auto"/>
            <w:right w:val="none" w:sz="0" w:space="0" w:color="auto"/>
          </w:divBdr>
        </w:div>
        <w:div w:id="2020152802">
          <w:marLeft w:val="0"/>
          <w:marRight w:val="0"/>
          <w:marTop w:val="0"/>
          <w:marBottom w:val="0"/>
          <w:divBdr>
            <w:top w:val="none" w:sz="0" w:space="0" w:color="auto"/>
            <w:left w:val="none" w:sz="0" w:space="0" w:color="auto"/>
            <w:bottom w:val="none" w:sz="0" w:space="0" w:color="auto"/>
            <w:right w:val="none" w:sz="0" w:space="0" w:color="auto"/>
          </w:divBdr>
        </w:div>
        <w:div w:id="262348764">
          <w:marLeft w:val="0"/>
          <w:marRight w:val="0"/>
          <w:marTop w:val="0"/>
          <w:marBottom w:val="0"/>
          <w:divBdr>
            <w:top w:val="none" w:sz="0" w:space="0" w:color="auto"/>
            <w:left w:val="none" w:sz="0" w:space="0" w:color="auto"/>
            <w:bottom w:val="none" w:sz="0" w:space="0" w:color="auto"/>
            <w:right w:val="none" w:sz="0" w:space="0" w:color="auto"/>
          </w:divBdr>
        </w:div>
        <w:div w:id="1021398645">
          <w:marLeft w:val="0"/>
          <w:marRight w:val="0"/>
          <w:marTop w:val="0"/>
          <w:marBottom w:val="0"/>
          <w:divBdr>
            <w:top w:val="none" w:sz="0" w:space="0" w:color="auto"/>
            <w:left w:val="none" w:sz="0" w:space="0" w:color="auto"/>
            <w:bottom w:val="none" w:sz="0" w:space="0" w:color="auto"/>
            <w:right w:val="none" w:sz="0" w:space="0" w:color="auto"/>
          </w:divBdr>
        </w:div>
        <w:div w:id="2047100327">
          <w:marLeft w:val="0"/>
          <w:marRight w:val="0"/>
          <w:marTop w:val="0"/>
          <w:marBottom w:val="0"/>
          <w:divBdr>
            <w:top w:val="none" w:sz="0" w:space="0" w:color="auto"/>
            <w:left w:val="none" w:sz="0" w:space="0" w:color="auto"/>
            <w:bottom w:val="none" w:sz="0" w:space="0" w:color="auto"/>
            <w:right w:val="none" w:sz="0" w:space="0" w:color="auto"/>
          </w:divBdr>
        </w:div>
        <w:div w:id="596256209">
          <w:marLeft w:val="0"/>
          <w:marRight w:val="0"/>
          <w:marTop w:val="0"/>
          <w:marBottom w:val="0"/>
          <w:divBdr>
            <w:top w:val="none" w:sz="0" w:space="0" w:color="auto"/>
            <w:left w:val="none" w:sz="0" w:space="0" w:color="auto"/>
            <w:bottom w:val="none" w:sz="0" w:space="0" w:color="auto"/>
            <w:right w:val="none" w:sz="0" w:space="0" w:color="auto"/>
          </w:divBdr>
        </w:div>
        <w:div w:id="1665091205">
          <w:marLeft w:val="0"/>
          <w:marRight w:val="0"/>
          <w:marTop w:val="0"/>
          <w:marBottom w:val="0"/>
          <w:divBdr>
            <w:top w:val="none" w:sz="0" w:space="0" w:color="auto"/>
            <w:left w:val="none" w:sz="0" w:space="0" w:color="auto"/>
            <w:bottom w:val="none" w:sz="0" w:space="0" w:color="auto"/>
            <w:right w:val="none" w:sz="0" w:space="0" w:color="auto"/>
          </w:divBdr>
        </w:div>
        <w:div w:id="197336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uhscep.edu/som/facultyaffairs/_documents/PLFSOM-Guidelines-for-Faculty-Appointment-Tenure-and-Promo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paso.ttuhsc.edu/som/facultyaffairs/_documents/Declaration_of_Faculty_Professional_Responsibil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B3C9-44F6-44DF-8DA0-E4328F1F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Veronica</dc:creator>
  <cp:lastModifiedBy>Faculty Affairs</cp:lastModifiedBy>
  <cp:revision>6</cp:revision>
  <cp:lastPrinted>2020-01-30T22:08:00Z</cp:lastPrinted>
  <dcterms:created xsi:type="dcterms:W3CDTF">2024-06-06T17:04:00Z</dcterms:created>
  <dcterms:modified xsi:type="dcterms:W3CDTF">2024-06-06T17:37:00Z</dcterms:modified>
</cp:coreProperties>
</file>